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356F" w14:textId="20911AF2" w:rsidR="00D33FE7" w:rsidRDefault="00C8485E">
      <w:r>
        <w:rPr>
          <w:noProof/>
        </w:rPr>
        <w:drawing>
          <wp:anchor distT="0" distB="0" distL="114300" distR="114300" simplePos="0" relativeHeight="251671040" behindDoc="0" locked="0" layoutInCell="1" allowOverlap="1" wp14:anchorId="2071F226" wp14:editId="544EE9A8">
            <wp:simplePos x="0" y="0"/>
            <wp:positionH relativeFrom="page">
              <wp:posOffset>4157153</wp:posOffset>
            </wp:positionH>
            <wp:positionV relativeFrom="paragraph">
              <wp:posOffset>-378844</wp:posOffset>
            </wp:positionV>
            <wp:extent cx="3146337" cy="729746"/>
            <wp:effectExtent l="0" t="0" r="0" b="0"/>
            <wp:wrapNone/>
            <wp:docPr id="1743715104" name="Picture 22" descr="University of Cambridge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versity of Cambridge Logo PNG Transparent &amp; SVG Vector - Freebie Suppl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653" b="39154"/>
                    <a:stretch/>
                  </pic:blipFill>
                  <pic:spPr bwMode="auto">
                    <a:xfrm>
                      <a:off x="0" y="0"/>
                      <a:ext cx="3146337" cy="7297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1935">
        <w:rPr>
          <w:noProof/>
        </w:rPr>
        <w:drawing>
          <wp:anchor distT="0" distB="0" distL="114300" distR="114300" simplePos="0" relativeHeight="251670016" behindDoc="0" locked="0" layoutInCell="1" allowOverlap="1" wp14:anchorId="68A07BCD" wp14:editId="2FA0AA92">
            <wp:simplePos x="0" y="0"/>
            <wp:positionH relativeFrom="column">
              <wp:posOffset>3718575</wp:posOffset>
            </wp:positionH>
            <wp:positionV relativeFrom="paragraph">
              <wp:posOffset>733248</wp:posOffset>
            </wp:positionV>
            <wp:extent cx="2128569" cy="606026"/>
            <wp:effectExtent l="0" t="0" r="5080" b="3810"/>
            <wp:wrapNone/>
            <wp:docPr id="1167753239" name="Picture 19" descr="Hitachi High Technologies Europe GmbH | EM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tachi High Technologies Europe GmbH | EM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69" cy="606026"/>
                    </a:xfrm>
                    <a:prstGeom prst="rect">
                      <a:avLst/>
                    </a:prstGeom>
                    <a:noFill/>
                    <a:ln>
                      <a:noFill/>
                    </a:ln>
                  </pic:spPr>
                </pic:pic>
              </a:graphicData>
            </a:graphic>
            <wp14:sizeRelH relativeFrom="page">
              <wp14:pctWidth>0</wp14:pctWidth>
            </wp14:sizeRelH>
            <wp14:sizeRelV relativeFrom="page">
              <wp14:pctHeight>0</wp14:pctHeight>
            </wp14:sizeRelV>
          </wp:anchor>
        </w:drawing>
      </w:r>
      <w:r w:rsidR="0041177E">
        <w:rPr>
          <w:noProof/>
        </w:rPr>
        <mc:AlternateContent>
          <mc:Choice Requires="wps">
            <w:drawing>
              <wp:anchor distT="0" distB="0" distL="114300" distR="114300" simplePos="0" relativeHeight="251666944" behindDoc="0" locked="0" layoutInCell="1" allowOverlap="1" wp14:anchorId="5C2E61BA" wp14:editId="1BA18E7A">
                <wp:simplePos x="0" y="0"/>
                <wp:positionH relativeFrom="page">
                  <wp:posOffset>148856</wp:posOffset>
                </wp:positionH>
                <wp:positionV relativeFrom="paragraph">
                  <wp:posOffset>4859079</wp:posOffset>
                </wp:positionV>
                <wp:extent cx="7304567" cy="2796363"/>
                <wp:effectExtent l="0" t="0" r="10795" b="23495"/>
                <wp:wrapNone/>
                <wp:docPr id="1228637833" name="L-Shape 17"/>
                <wp:cNvGraphicFramePr/>
                <a:graphic xmlns:a="http://schemas.openxmlformats.org/drawingml/2006/main">
                  <a:graphicData uri="http://schemas.microsoft.com/office/word/2010/wordprocessingShape">
                    <wps:wsp>
                      <wps:cNvSpPr/>
                      <wps:spPr>
                        <a:xfrm rot="10800000">
                          <a:off x="0" y="0"/>
                          <a:ext cx="7304567" cy="2796363"/>
                        </a:xfrm>
                        <a:prstGeom prst="corner">
                          <a:avLst>
                            <a:gd name="adj1" fmla="val 50000"/>
                            <a:gd name="adj2" fmla="val 12101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329F" id="L-Shape 17" o:spid="_x0000_s1026" style="position:absolute;margin-left:11.7pt;margin-top:382.6pt;width:575.15pt;height:220.2pt;rotation:18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04567,279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" path="m,l3384131,r,1398182l7304567,1398182r,1398181l,2796363,,xe" fillcolor="white [3212]" strokecolor="#030e13 [484]" strokeweight="1pt">
                <v:stroke joinstyle="miter"/>
                <v:path arrowok="t" o:connecttype="custom" o:connectlocs="0,0;3384131,0;3384131,1398182;7304567,1398182;7304567,2796363;0,2796363;0,0" o:connectangles="0,0,0,0,0,0,0"/>
                <w10:wrap anchorx="page"/>
              </v:shape>
            </w:pict>
          </mc:Fallback>
        </mc:AlternateContent>
      </w:r>
      <w:r w:rsidR="0041177E" w:rsidRPr="00557FA1">
        <w:rPr>
          <w:noProof/>
        </w:rPr>
        <mc:AlternateContent>
          <mc:Choice Requires="wps">
            <w:drawing>
              <wp:anchor distT="45720" distB="45720" distL="114300" distR="114300" simplePos="0" relativeHeight="251667968" behindDoc="0" locked="0" layoutInCell="1" allowOverlap="1" wp14:anchorId="51AEA75D" wp14:editId="53204158">
                <wp:simplePos x="0" y="0"/>
                <wp:positionH relativeFrom="column">
                  <wp:posOffset>-627941</wp:posOffset>
                </wp:positionH>
                <wp:positionV relativeFrom="paragraph">
                  <wp:posOffset>4932990</wp:posOffset>
                </wp:positionV>
                <wp:extent cx="3859530" cy="1307465"/>
                <wp:effectExtent l="0" t="0" r="7620" b="6985"/>
                <wp:wrapSquare wrapText="bothSides"/>
                <wp:docPr id="1246756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307465"/>
                        </a:xfrm>
                        <a:prstGeom prst="rect">
                          <a:avLst/>
                        </a:prstGeom>
                        <a:solidFill>
                          <a:srgbClr val="FFFFFF"/>
                        </a:solidFill>
                        <a:ln w="9525">
                          <a:noFill/>
                          <a:miter lim="800000"/>
                          <a:headEnd/>
                          <a:tailEnd/>
                        </a:ln>
                      </wps:spPr>
                      <wps:txbx>
                        <w:txbxContent>
                          <w:p w14:paraId="300D7579" w14:textId="77777777" w:rsidR="003E4F5F" w:rsidRPr="00557FA1" w:rsidRDefault="003E4F5F" w:rsidP="003E4F5F">
                            <w:pPr>
                              <w:rPr>
                                <w:b/>
                                <w:bCs/>
                                <w:sz w:val="16"/>
                                <w:szCs w:val="16"/>
                              </w:rPr>
                            </w:pPr>
                            <w:r w:rsidRPr="00557FA1">
                              <w:rPr>
                                <w:b/>
                                <w:bCs/>
                                <w:sz w:val="16"/>
                                <w:szCs w:val="16"/>
                              </w:rPr>
                              <w:t>Who did we support?</w:t>
                            </w:r>
                          </w:p>
                          <w:p w14:paraId="0F605EAE" w14:textId="7603697E" w:rsidR="003E4F5F" w:rsidRPr="00557FA1" w:rsidRDefault="003E4F5F" w:rsidP="003E4F5F">
                            <w:pPr>
                              <w:rPr>
                                <w:sz w:val="16"/>
                                <w:szCs w:val="16"/>
                              </w:rPr>
                            </w:pPr>
                            <w:r w:rsidRPr="00557FA1">
                              <w:rPr>
                                <w:sz w:val="16"/>
                                <w:szCs w:val="16"/>
                              </w:rPr>
                              <w:t xml:space="preserve">The Research Relations Team supported </w:t>
                            </w:r>
                            <w:r w:rsidR="00190E2D">
                              <w:rPr>
                                <w:sz w:val="16"/>
                                <w:szCs w:val="16"/>
                              </w:rPr>
                              <w:t xml:space="preserve">a </w:t>
                            </w:r>
                            <w:r w:rsidR="00190E2D" w:rsidRPr="00637F29">
                              <w:rPr>
                                <w:b/>
                                <w:bCs/>
                                <w:sz w:val="16"/>
                                <w:szCs w:val="16"/>
                              </w:rPr>
                              <w:t>Hitachi – UCAM</w:t>
                            </w:r>
                            <w:r w:rsidRPr="00557FA1">
                              <w:rPr>
                                <w:sz w:val="16"/>
                                <w:szCs w:val="16"/>
                              </w:rPr>
                              <w:t xml:space="preserve"> EPSRC Prosperity Partnership applications in 2024-25:</w:t>
                            </w:r>
                          </w:p>
                          <w:p w14:paraId="7F1CE3C4" w14:textId="3FE5F8CD" w:rsidR="003E4F5F" w:rsidRPr="00557FA1" w:rsidRDefault="003E4F5F" w:rsidP="003E4F5F">
                            <w:pPr>
                              <w:rPr>
                                <w:sz w:val="16"/>
                                <w:szCs w:val="16"/>
                              </w:rPr>
                            </w:pPr>
                            <w:r w:rsidRPr="00557FA1">
                              <w:rPr>
                                <w:sz w:val="16"/>
                                <w:szCs w:val="16"/>
                              </w:rPr>
                              <w:t xml:space="preserve"> </w:t>
                            </w:r>
                            <w:r w:rsidR="0089099D">
                              <w:rPr>
                                <w:sz w:val="16"/>
                                <w:szCs w:val="16"/>
                              </w:rPr>
                              <w:t>“</w:t>
                            </w:r>
                            <w:proofErr w:type="spellStart"/>
                            <w:r w:rsidR="0089099D" w:rsidRPr="0089099D">
                              <w:rPr>
                                <w:sz w:val="16"/>
                                <w:szCs w:val="16"/>
                              </w:rPr>
                              <w:t>EngZyme</w:t>
                            </w:r>
                            <w:proofErr w:type="spellEnd"/>
                            <w:r w:rsidR="0089099D" w:rsidRPr="0089099D">
                              <w:rPr>
                                <w:sz w:val="16"/>
                                <w:szCs w:val="16"/>
                              </w:rPr>
                              <w:t>: Engineered Enzymatic Catalysts for In-flow CO2 Upcycling</w:t>
                            </w:r>
                            <w:r w:rsidR="0089099D">
                              <w:rPr>
                                <w:sz w:val="16"/>
                                <w:szCs w:val="16"/>
                              </w:rPr>
                              <w:t>”.</w:t>
                            </w:r>
                            <w:r w:rsidR="0089099D" w:rsidRPr="0089099D">
                              <w:rPr>
                                <w:sz w:val="16"/>
                                <w:szCs w:val="16"/>
                              </w:rPr>
                              <w:t xml:space="preserve"> </w:t>
                            </w:r>
                            <w:r w:rsidRPr="00557FA1">
                              <w:rPr>
                                <w:sz w:val="16"/>
                                <w:szCs w:val="16"/>
                              </w:rPr>
                              <w:t>This application expanded Cambridge’s partnership with Hitachi into the sustainability area, developing and scaling the use of enzyme catalysts for recycling CO2. This award was successful receiving £1m from EPSRC and a further £1m from Hitachi.</w:t>
                            </w:r>
                          </w:p>
                          <w:p w14:paraId="125ADD01" w14:textId="0DBD0922" w:rsidR="003E4F5F" w:rsidRPr="00557FA1" w:rsidRDefault="003E4F5F" w:rsidP="009419C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EA75D" id="_x0000_t202" coordsize="21600,21600" o:spt="202" path="m,l,21600r21600,l21600,xe">
                <v:stroke joinstyle="miter"/>
                <v:path gradientshapeok="t" o:connecttype="rect"/>
              </v:shapetype>
              <v:shape id="Text Box 2" o:spid="_x0000_s1026" type="#_x0000_t202" style="position:absolute;margin-left:-49.45pt;margin-top:388.4pt;width:303.9pt;height:102.9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PMDgIAAPcDAAAOAAAAZHJzL2Uyb0RvYy54bWysU9uO2yAQfa/Uf0C8N3Yu3k2sOKtttqkq&#10;bS/Sth+AMbZRMUOBxE6/vgP2ZtP2rSoPiGGGMzNnDtu7oVPkJKyToAs6n6WUCM2hkrop6Levhzdr&#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" stroked="f">
                <v:textbox>
                  <w:txbxContent>
                    <w:p w14:paraId="300D7579" w14:textId="77777777" w:rsidR="003E4F5F" w:rsidRPr="00557FA1" w:rsidRDefault="003E4F5F" w:rsidP="003E4F5F">
                      <w:pPr>
                        <w:rPr>
                          <w:b/>
                          <w:bCs/>
                          <w:sz w:val="16"/>
                          <w:szCs w:val="16"/>
                        </w:rPr>
                      </w:pPr>
                      <w:r w:rsidRPr="00557FA1">
                        <w:rPr>
                          <w:b/>
                          <w:bCs/>
                          <w:sz w:val="16"/>
                          <w:szCs w:val="16"/>
                        </w:rPr>
                        <w:t>Who did we support?</w:t>
                      </w:r>
                    </w:p>
                    <w:p w14:paraId="0F605EAE" w14:textId="7603697E" w:rsidR="003E4F5F" w:rsidRPr="00557FA1" w:rsidRDefault="003E4F5F" w:rsidP="003E4F5F">
                      <w:pPr>
                        <w:rPr>
                          <w:sz w:val="16"/>
                          <w:szCs w:val="16"/>
                        </w:rPr>
                      </w:pPr>
                      <w:r w:rsidRPr="00557FA1">
                        <w:rPr>
                          <w:sz w:val="16"/>
                          <w:szCs w:val="16"/>
                        </w:rPr>
                        <w:t xml:space="preserve">The Research Relations Team supported </w:t>
                      </w:r>
                      <w:r w:rsidR="00190E2D">
                        <w:rPr>
                          <w:sz w:val="16"/>
                          <w:szCs w:val="16"/>
                        </w:rPr>
                        <w:t xml:space="preserve">a </w:t>
                      </w:r>
                      <w:r w:rsidR="00190E2D" w:rsidRPr="00637F29">
                        <w:rPr>
                          <w:b/>
                          <w:bCs/>
                          <w:sz w:val="16"/>
                          <w:szCs w:val="16"/>
                        </w:rPr>
                        <w:t>Hitachi – UCAM</w:t>
                      </w:r>
                      <w:r w:rsidRPr="00557FA1">
                        <w:rPr>
                          <w:sz w:val="16"/>
                          <w:szCs w:val="16"/>
                        </w:rPr>
                        <w:t xml:space="preserve"> EPSRC Prosperity Partnership applications in 2024-25:</w:t>
                      </w:r>
                    </w:p>
                    <w:p w14:paraId="7F1CE3C4" w14:textId="3FE5F8CD" w:rsidR="003E4F5F" w:rsidRPr="00557FA1" w:rsidRDefault="003E4F5F" w:rsidP="003E4F5F">
                      <w:pPr>
                        <w:rPr>
                          <w:sz w:val="16"/>
                          <w:szCs w:val="16"/>
                        </w:rPr>
                      </w:pPr>
                      <w:r w:rsidRPr="00557FA1">
                        <w:rPr>
                          <w:sz w:val="16"/>
                          <w:szCs w:val="16"/>
                        </w:rPr>
                        <w:t xml:space="preserve"> </w:t>
                      </w:r>
                      <w:r w:rsidR="0089099D">
                        <w:rPr>
                          <w:sz w:val="16"/>
                          <w:szCs w:val="16"/>
                        </w:rPr>
                        <w:t>“</w:t>
                      </w:r>
                      <w:proofErr w:type="spellStart"/>
                      <w:r w:rsidR="0089099D" w:rsidRPr="0089099D">
                        <w:rPr>
                          <w:sz w:val="16"/>
                          <w:szCs w:val="16"/>
                        </w:rPr>
                        <w:t>EngZyme</w:t>
                      </w:r>
                      <w:proofErr w:type="spellEnd"/>
                      <w:r w:rsidR="0089099D" w:rsidRPr="0089099D">
                        <w:rPr>
                          <w:sz w:val="16"/>
                          <w:szCs w:val="16"/>
                        </w:rPr>
                        <w:t>: Engineered Enzymatic Catalysts for In-flow CO2 Upcycling</w:t>
                      </w:r>
                      <w:r w:rsidR="0089099D">
                        <w:rPr>
                          <w:sz w:val="16"/>
                          <w:szCs w:val="16"/>
                        </w:rPr>
                        <w:t>”.</w:t>
                      </w:r>
                      <w:r w:rsidR="0089099D" w:rsidRPr="0089099D">
                        <w:rPr>
                          <w:sz w:val="16"/>
                          <w:szCs w:val="16"/>
                        </w:rPr>
                        <w:t xml:space="preserve"> </w:t>
                      </w:r>
                      <w:r w:rsidRPr="00557FA1">
                        <w:rPr>
                          <w:sz w:val="16"/>
                          <w:szCs w:val="16"/>
                        </w:rPr>
                        <w:t>This application expanded Cambridge’s partnership with Hitachi into the sustainability area, developing and scaling the use of enzyme catalysts for recycling CO2. This award was successful receiving £1m from EPSRC and a further £1m from Hitachi.</w:t>
                      </w:r>
                    </w:p>
                    <w:p w14:paraId="125ADD01" w14:textId="0DBD0922" w:rsidR="003E4F5F" w:rsidRPr="00557FA1" w:rsidRDefault="003E4F5F" w:rsidP="009419CC">
                      <w:pPr>
                        <w:rPr>
                          <w:sz w:val="16"/>
                          <w:szCs w:val="16"/>
                        </w:rPr>
                      </w:pPr>
                    </w:p>
                  </w:txbxContent>
                </v:textbox>
                <w10:wrap type="square"/>
              </v:shape>
            </w:pict>
          </mc:Fallback>
        </mc:AlternateContent>
      </w:r>
      <w:r w:rsidR="0041177E">
        <w:rPr>
          <w:rFonts w:eastAsia="Times New Roman"/>
          <w:noProof/>
          <w:color w:val="000000"/>
        </w:rPr>
        <w:drawing>
          <wp:anchor distT="0" distB="0" distL="114300" distR="114300" simplePos="0" relativeHeight="251668992" behindDoc="0" locked="0" layoutInCell="1" allowOverlap="1" wp14:anchorId="4857D615" wp14:editId="66C7B228">
            <wp:simplePos x="0" y="0"/>
            <wp:positionH relativeFrom="margin">
              <wp:posOffset>3551274</wp:posOffset>
            </wp:positionH>
            <wp:positionV relativeFrom="paragraph">
              <wp:posOffset>4912242</wp:posOffset>
            </wp:positionV>
            <wp:extent cx="2806597" cy="2724673"/>
            <wp:effectExtent l="0" t="0" r="0" b="0"/>
            <wp:wrapNone/>
            <wp:docPr id="15797660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6961EC-0310-4588-BA27-CA52AA28EC0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809497" cy="2727489"/>
                    </a:xfrm>
                    <a:prstGeom prst="rect">
                      <a:avLst/>
                    </a:prstGeom>
                    <a:noFill/>
                    <a:ln>
                      <a:noFill/>
                    </a:ln>
                  </pic:spPr>
                </pic:pic>
              </a:graphicData>
            </a:graphic>
            <wp14:sizeRelH relativeFrom="page">
              <wp14:pctWidth>0</wp14:pctWidth>
            </wp14:sizeRelH>
            <wp14:sizeRelV relativeFrom="page">
              <wp14:pctHeight>0</wp14:pctHeight>
            </wp14:sizeRelV>
          </wp:anchor>
        </w:drawing>
      </w:r>
      <w:r w:rsidR="002D5681">
        <w:rPr>
          <w:noProof/>
        </w:rPr>
        <mc:AlternateContent>
          <mc:Choice Requires="wps">
            <w:drawing>
              <wp:anchor distT="0" distB="0" distL="114300" distR="114300" simplePos="0" relativeHeight="251653632" behindDoc="0" locked="0" layoutInCell="1" allowOverlap="1" wp14:anchorId="117DF371" wp14:editId="5431E809">
                <wp:simplePos x="0" y="0"/>
                <wp:positionH relativeFrom="page">
                  <wp:posOffset>3878742</wp:posOffset>
                </wp:positionH>
                <wp:positionV relativeFrom="paragraph">
                  <wp:posOffset>7770495</wp:posOffset>
                </wp:positionV>
                <wp:extent cx="3859530" cy="350874"/>
                <wp:effectExtent l="0" t="0" r="7620" b="0"/>
                <wp:wrapNone/>
                <wp:docPr id="1257909088" name="Rectangle 1"/>
                <wp:cNvGraphicFramePr/>
                <a:graphic xmlns:a="http://schemas.openxmlformats.org/drawingml/2006/main">
                  <a:graphicData uri="http://schemas.microsoft.com/office/word/2010/wordprocessingShape">
                    <wps:wsp>
                      <wps:cNvSpPr/>
                      <wps:spPr>
                        <a:xfrm>
                          <a:off x="0" y="0"/>
                          <a:ext cx="3859530" cy="350874"/>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67F5C0" w14:textId="77777777" w:rsidR="00637F29" w:rsidRPr="003E4F5F" w:rsidRDefault="00637F29" w:rsidP="00637F29">
                            <w:pPr>
                              <w:jc w:val="center"/>
                              <w:rPr>
                                <w:rFonts w:ascii="Rockwell Light" w:hAnsi="Rockwell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F371" id="Rectangle 1" o:spid="_x0000_s1027" style="position:absolute;margin-left:305.4pt;margin-top:611.85pt;width:303.9pt;height:27.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" fillcolor="gray [1629]" stroked="f" strokeweight="1pt">
                <v:textbox>
                  <w:txbxContent>
                    <w:p w14:paraId="2E67F5C0" w14:textId="77777777" w:rsidR="00637F29" w:rsidRPr="003E4F5F" w:rsidRDefault="00637F29" w:rsidP="00637F29">
                      <w:pPr>
                        <w:jc w:val="center"/>
                        <w:rPr>
                          <w:rFonts w:ascii="Rockwell Light" w:hAnsi="Rockwell Light"/>
                          <w:sz w:val="28"/>
                          <w:szCs w:val="28"/>
                        </w:rPr>
                      </w:pPr>
                    </w:p>
                  </w:txbxContent>
                </v:textbox>
                <w10:wrap anchorx="page"/>
              </v:rect>
            </w:pict>
          </mc:Fallback>
        </mc:AlternateContent>
      </w:r>
      <w:r w:rsidR="002D5681" w:rsidRPr="00557FA1">
        <w:rPr>
          <w:noProof/>
        </w:rPr>
        <mc:AlternateContent>
          <mc:Choice Requires="wps">
            <w:drawing>
              <wp:anchor distT="45720" distB="45720" distL="114300" distR="114300" simplePos="0" relativeHeight="251654656" behindDoc="0" locked="0" layoutInCell="1" allowOverlap="1" wp14:anchorId="26054009" wp14:editId="4E109769">
                <wp:simplePos x="0" y="0"/>
                <wp:positionH relativeFrom="page">
                  <wp:posOffset>3936380</wp:posOffset>
                </wp:positionH>
                <wp:positionV relativeFrom="paragraph">
                  <wp:posOffset>8218317</wp:posOffset>
                </wp:positionV>
                <wp:extent cx="3561715" cy="1233376"/>
                <wp:effectExtent l="0" t="0" r="19685" b="24130"/>
                <wp:wrapNone/>
                <wp:docPr id="292668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233376"/>
                        </a:xfrm>
                        <a:prstGeom prst="rect">
                          <a:avLst/>
                        </a:prstGeom>
                        <a:solidFill>
                          <a:srgbClr val="FFFFFF"/>
                        </a:solidFill>
                        <a:ln w="9525">
                          <a:solidFill>
                            <a:srgbClr val="000000"/>
                          </a:solidFill>
                          <a:miter lim="800000"/>
                          <a:headEnd/>
                          <a:tailEnd/>
                        </a:ln>
                      </wps:spPr>
                      <wps:txbx>
                        <w:txbxContent>
                          <w:p w14:paraId="3D3A71F4" w14:textId="7D98FBBB" w:rsidR="00637F29" w:rsidRPr="00637F29" w:rsidRDefault="00A14EA9" w:rsidP="00637F29">
                            <w:pPr>
                              <w:rPr>
                                <w:b/>
                                <w:bCs/>
                                <w:sz w:val="16"/>
                                <w:szCs w:val="16"/>
                              </w:rPr>
                            </w:pPr>
                            <w:r>
                              <w:rPr>
                                <w:b/>
                                <w:bCs/>
                                <w:sz w:val="16"/>
                                <w:szCs w:val="16"/>
                              </w:rPr>
                              <w:t>Where can you find more info</w:t>
                            </w:r>
                            <w:r w:rsidR="00637F29" w:rsidRPr="00637F29">
                              <w:rPr>
                                <w:b/>
                                <w:bCs/>
                                <w:sz w:val="16"/>
                                <w:szCs w:val="16"/>
                              </w:rPr>
                              <w:t>:</w:t>
                            </w:r>
                          </w:p>
                          <w:p w14:paraId="149216EF" w14:textId="7AE67A9A" w:rsidR="008C1AB2" w:rsidRDefault="008C1AB2" w:rsidP="00637F29">
                            <w:pPr>
                              <w:rPr>
                                <w:sz w:val="16"/>
                                <w:szCs w:val="16"/>
                              </w:rPr>
                            </w:pPr>
                            <w:r>
                              <w:rPr>
                                <w:sz w:val="16"/>
                                <w:szCs w:val="16"/>
                              </w:rPr>
                              <w:t xml:space="preserve">More information about </w:t>
                            </w:r>
                            <w:r w:rsidR="008C5EFF">
                              <w:rPr>
                                <w:sz w:val="16"/>
                                <w:szCs w:val="16"/>
                              </w:rPr>
                              <w:t>the</w:t>
                            </w:r>
                            <w:r>
                              <w:rPr>
                                <w:sz w:val="16"/>
                                <w:szCs w:val="16"/>
                              </w:rPr>
                              <w:t xml:space="preserve"> project:</w:t>
                            </w:r>
                          </w:p>
                          <w:p w14:paraId="4C34FB9F" w14:textId="335EFECA" w:rsidR="00F032D8" w:rsidRDefault="00F032D8" w:rsidP="000C2C68">
                            <w:pPr>
                              <w:rPr>
                                <w:sz w:val="16"/>
                                <w:szCs w:val="16"/>
                              </w:rPr>
                            </w:pPr>
                            <w:hyperlink r:id="rId12" w:history="1">
                              <w:r w:rsidRPr="001A2EE2">
                                <w:rPr>
                                  <w:rStyle w:val="Hyperlink"/>
                                  <w:sz w:val="16"/>
                                  <w:szCs w:val="16"/>
                                </w:rPr>
                                <w:t>https://www.ceb.cam.ac.uk/news/cleaner-chemicals-from-co2</w:t>
                              </w:r>
                            </w:hyperlink>
                          </w:p>
                          <w:p w14:paraId="70DF719D" w14:textId="3D53A02F" w:rsidR="000C2C68" w:rsidRDefault="000C2C68" w:rsidP="000C2C68">
                            <w:pPr>
                              <w:rPr>
                                <w:b/>
                                <w:bCs/>
                                <w:sz w:val="16"/>
                                <w:szCs w:val="16"/>
                              </w:rPr>
                            </w:pPr>
                            <w:r>
                              <w:rPr>
                                <w:b/>
                                <w:bCs/>
                                <w:sz w:val="16"/>
                                <w:szCs w:val="16"/>
                              </w:rPr>
                              <w:t>How to contact the Research Relations team</w:t>
                            </w:r>
                            <w:r w:rsidRPr="00637F29">
                              <w:rPr>
                                <w:b/>
                                <w:bCs/>
                                <w:sz w:val="16"/>
                                <w:szCs w:val="16"/>
                              </w:rPr>
                              <w:t>:</w:t>
                            </w:r>
                          </w:p>
                          <w:p w14:paraId="70E2B2B9" w14:textId="076CBD92" w:rsidR="00CD03EF" w:rsidRPr="002F7B20" w:rsidRDefault="002F7B20" w:rsidP="000C2C68">
                            <w:pPr>
                              <w:rPr>
                                <w:sz w:val="16"/>
                                <w:szCs w:val="16"/>
                              </w:rPr>
                            </w:pPr>
                            <w:hyperlink r:id="rId13" w:history="1">
                              <w:r w:rsidRPr="001A2EE2">
                                <w:rPr>
                                  <w:rStyle w:val="Hyperlink"/>
                                  <w:sz w:val="16"/>
                                  <w:szCs w:val="16"/>
                                </w:rPr>
                                <w:t>https://www.phystechresearchrelations.group.cam.ac.uk/contact-us</w:t>
                              </w:r>
                            </w:hyperlink>
                            <w:r>
                              <w:rPr>
                                <w:sz w:val="16"/>
                                <w:szCs w:val="16"/>
                              </w:rPr>
                              <w:t xml:space="preserve"> </w:t>
                            </w:r>
                          </w:p>
                          <w:p w14:paraId="4597F003" w14:textId="77777777" w:rsidR="000C2C68" w:rsidRPr="000C2C68" w:rsidRDefault="000C2C68" w:rsidP="000C2C68">
                            <w:pPr>
                              <w:rPr>
                                <w:sz w:val="16"/>
                                <w:szCs w:val="16"/>
                              </w:rPr>
                            </w:pPr>
                          </w:p>
                          <w:p w14:paraId="08D4C7EA" w14:textId="77777777" w:rsidR="008C1AB2" w:rsidRPr="00637F29" w:rsidRDefault="008C1AB2" w:rsidP="00637F2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54009" id="_x0000_s1028" type="#_x0000_t202" style="position:absolute;margin-left:309.95pt;margin-top:647.1pt;width:280.45pt;height:97.1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">
                <v:textbox>
                  <w:txbxContent>
                    <w:p w14:paraId="3D3A71F4" w14:textId="7D98FBBB" w:rsidR="00637F29" w:rsidRPr="00637F29" w:rsidRDefault="00A14EA9" w:rsidP="00637F29">
                      <w:pPr>
                        <w:rPr>
                          <w:b/>
                          <w:bCs/>
                          <w:sz w:val="16"/>
                          <w:szCs w:val="16"/>
                        </w:rPr>
                      </w:pPr>
                      <w:r>
                        <w:rPr>
                          <w:b/>
                          <w:bCs/>
                          <w:sz w:val="16"/>
                          <w:szCs w:val="16"/>
                        </w:rPr>
                        <w:t>Where can you find more info</w:t>
                      </w:r>
                      <w:r w:rsidR="00637F29" w:rsidRPr="00637F29">
                        <w:rPr>
                          <w:b/>
                          <w:bCs/>
                          <w:sz w:val="16"/>
                          <w:szCs w:val="16"/>
                        </w:rPr>
                        <w:t>:</w:t>
                      </w:r>
                    </w:p>
                    <w:p w14:paraId="149216EF" w14:textId="7AE67A9A" w:rsidR="008C1AB2" w:rsidRDefault="008C1AB2" w:rsidP="00637F29">
                      <w:pPr>
                        <w:rPr>
                          <w:sz w:val="16"/>
                          <w:szCs w:val="16"/>
                        </w:rPr>
                      </w:pPr>
                      <w:r>
                        <w:rPr>
                          <w:sz w:val="16"/>
                          <w:szCs w:val="16"/>
                        </w:rPr>
                        <w:t xml:space="preserve">More information about </w:t>
                      </w:r>
                      <w:r w:rsidR="008C5EFF">
                        <w:rPr>
                          <w:sz w:val="16"/>
                          <w:szCs w:val="16"/>
                        </w:rPr>
                        <w:t>the</w:t>
                      </w:r>
                      <w:r>
                        <w:rPr>
                          <w:sz w:val="16"/>
                          <w:szCs w:val="16"/>
                        </w:rPr>
                        <w:t xml:space="preserve"> project:</w:t>
                      </w:r>
                    </w:p>
                    <w:p w14:paraId="4C34FB9F" w14:textId="335EFECA" w:rsidR="00F032D8" w:rsidRDefault="00F032D8" w:rsidP="000C2C68">
                      <w:pPr>
                        <w:rPr>
                          <w:sz w:val="16"/>
                          <w:szCs w:val="16"/>
                        </w:rPr>
                      </w:pPr>
                      <w:hyperlink r:id="rId14" w:history="1">
                        <w:r w:rsidRPr="001A2EE2">
                          <w:rPr>
                            <w:rStyle w:val="Hyperlink"/>
                            <w:sz w:val="16"/>
                            <w:szCs w:val="16"/>
                          </w:rPr>
                          <w:t>https://www.ceb.cam.ac.uk/news/cleaner-chemicals-from-co2</w:t>
                        </w:r>
                      </w:hyperlink>
                    </w:p>
                    <w:p w14:paraId="70DF719D" w14:textId="3D53A02F" w:rsidR="000C2C68" w:rsidRDefault="000C2C68" w:rsidP="000C2C68">
                      <w:pPr>
                        <w:rPr>
                          <w:b/>
                          <w:bCs/>
                          <w:sz w:val="16"/>
                          <w:szCs w:val="16"/>
                        </w:rPr>
                      </w:pPr>
                      <w:r>
                        <w:rPr>
                          <w:b/>
                          <w:bCs/>
                          <w:sz w:val="16"/>
                          <w:szCs w:val="16"/>
                        </w:rPr>
                        <w:t>How to contact the Research Relations team</w:t>
                      </w:r>
                      <w:r w:rsidRPr="00637F29">
                        <w:rPr>
                          <w:b/>
                          <w:bCs/>
                          <w:sz w:val="16"/>
                          <w:szCs w:val="16"/>
                        </w:rPr>
                        <w:t>:</w:t>
                      </w:r>
                    </w:p>
                    <w:p w14:paraId="70E2B2B9" w14:textId="076CBD92" w:rsidR="00CD03EF" w:rsidRPr="002F7B20" w:rsidRDefault="002F7B20" w:rsidP="000C2C68">
                      <w:pPr>
                        <w:rPr>
                          <w:sz w:val="16"/>
                          <w:szCs w:val="16"/>
                        </w:rPr>
                      </w:pPr>
                      <w:hyperlink r:id="rId15" w:history="1">
                        <w:r w:rsidRPr="001A2EE2">
                          <w:rPr>
                            <w:rStyle w:val="Hyperlink"/>
                            <w:sz w:val="16"/>
                            <w:szCs w:val="16"/>
                          </w:rPr>
                          <w:t>https://www.phystechresearchrelations.group.cam.ac.uk/contact-us</w:t>
                        </w:r>
                      </w:hyperlink>
                      <w:r>
                        <w:rPr>
                          <w:sz w:val="16"/>
                          <w:szCs w:val="16"/>
                        </w:rPr>
                        <w:t xml:space="preserve"> </w:t>
                      </w:r>
                    </w:p>
                    <w:p w14:paraId="4597F003" w14:textId="77777777" w:rsidR="000C2C68" w:rsidRPr="000C2C68" w:rsidRDefault="000C2C68" w:rsidP="000C2C68">
                      <w:pPr>
                        <w:rPr>
                          <w:sz w:val="16"/>
                          <w:szCs w:val="16"/>
                        </w:rPr>
                      </w:pPr>
                    </w:p>
                    <w:p w14:paraId="08D4C7EA" w14:textId="77777777" w:rsidR="008C1AB2" w:rsidRPr="00637F29" w:rsidRDefault="008C1AB2" w:rsidP="00637F29">
                      <w:pPr>
                        <w:rPr>
                          <w:sz w:val="16"/>
                          <w:szCs w:val="16"/>
                        </w:rPr>
                      </w:pPr>
                    </w:p>
                  </w:txbxContent>
                </v:textbox>
                <w10:wrap anchorx="page"/>
              </v:shape>
            </w:pict>
          </mc:Fallback>
        </mc:AlternateContent>
      </w:r>
      <w:r w:rsidR="00F91DE3" w:rsidRPr="00557FA1">
        <w:rPr>
          <w:noProof/>
        </w:rPr>
        <mc:AlternateContent>
          <mc:Choice Requires="wps">
            <w:drawing>
              <wp:anchor distT="45720" distB="45720" distL="114300" distR="114300" simplePos="0" relativeHeight="251658752" behindDoc="0" locked="0" layoutInCell="1" allowOverlap="1" wp14:anchorId="35B38BBB" wp14:editId="43A29246">
                <wp:simplePos x="0" y="0"/>
                <wp:positionH relativeFrom="column">
                  <wp:posOffset>-808355</wp:posOffset>
                </wp:positionH>
                <wp:positionV relativeFrom="paragraph">
                  <wp:posOffset>2296160</wp:posOffset>
                </wp:positionV>
                <wp:extent cx="3550285" cy="1966595"/>
                <wp:effectExtent l="0" t="0" r="1206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966595"/>
                        </a:xfrm>
                        <a:prstGeom prst="rect">
                          <a:avLst/>
                        </a:prstGeom>
                        <a:solidFill>
                          <a:srgbClr val="FFFFFF"/>
                        </a:solidFill>
                        <a:ln w="9525">
                          <a:solidFill>
                            <a:srgbClr val="000000"/>
                          </a:solidFill>
                          <a:miter lim="800000"/>
                          <a:headEnd/>
                          <a:tailEnd/>
                        </a:ln>
                      </wps:spPr>
                      <wps:txbx>
                        <w:txbxContent>
                          <w:p w14:paraId="753A2B25" w14:textId="77777777" w:rsidR="003E4F5F" w:rsidRPr="00557FA1" w:rsidRDefault="003E4F5F" w:rsidP="003E4F5F">
                            <w:pPr>
                              <w:rPr>
                                <w:b/>
                                <w:bCs/>
                                <w:sz w:val="16"/>
                                <w:szCs w:val="16"/>
                              </w:rPr>
                            </w:pPr>
                            <w:r w:rsidRPr="00557FA1">
                              <w:rPr>
                                <w:b/>
                                <w:bCs/>
                                <w:sz w:val="16"/>
                                <w:szCs w:val="16"/>
                              </w:rPr>
                              <w:t>What was the opportunity?</w:t>
                            </w:r>
                          </w:p>
                          <w:p w14:paraId="4139E159" w14:textId="174F60AA" w:rsidR="003E4F5F" w:rsidRPr="00557FA1" w:rsidRDefault="003E4F5F" w:rsidP="003E4F5F">
                            <w:pPr>
                              <w:spacing w:after="0"/>
                              <w:rPr>
                                <w:sz w:val="16"/>
                                <w:szCs w:val="16"/>
                              </w:rPr>
                            </w:pPr>
                            <w:r w:rsidRPr="00557FA1">
                              <w:rPr>
                                <w:sz w:val="16"/>
                                <w:szCs w:val="16"/>
                              </w:rPr>
                              <w:t>Prosperity Partnerships are collaborative research programmes funded jointly by</w:t>
                            </w:r>
                            <w:r w:rsidR="00100F2C">
                              <w:rPr>
                                <w:sz w:val="16"/>
                                <w:szCs w:val="16"/>
                              </w:rPr>
                              <w:t xml:space="preserve"> </w:t>
                            </w:r>
                            <w:r w:rsidRPr="00557FA1">
                              <w:rPr>
                                <w:sz w:val="16"/>
                                <w:szCs w:val="16"/>
                              </w:rPr>
                              <w:t>businesses and the UK Government through the Engineering and Physical Sciences</w:t>
                            </w:r>
                            <w:r>
                              <w:rPr>
                                <w:sz w:val="16"/>
                                <w:szCs w:val="16"/>
                              </w:rPr>
                              <w:t xml:space="preserve"> </w:t>
                            </w:r>
                            <w:r w:rsidRPr="00557FA1">
                              <w:rPr>
                                <w:sz w:val="16"/>
                                <w:szCs w:val="16"/>
                              </w:rPr>
                              <w:t>Research Council (EPSRC) and other UKRI councils.</w:t>
                            </w:r>
                          </w:p>
                          <w:p w14:paraId="6486D9EA" w14:textId="77777777" w:rsidR="003E4F5F" w:rsidRPr="00557FA1" w:rsidRDefault="003E4F5F" w:rsidP="003E4F5F">
                            <w:pPr>
                              <w:spacing w:after="0"/>
                              <w:rPr>
                                <w:sz w:val="16"/>
                                <w:szCs w:val="16"/>
                              </w:rPr>
                            </w:pPr>
                          </w:p>
                          <w:p w14:paraId="2462C3E5" w14:textId="77777777" w:rsidR="003E4F5F" w:rsidRDefault="003E4F5F" w:rsidP="003E4F5F">
                            <w:pPr>
                              <w:spacing w:after="0"/>
                              <w:rPr>
                                <w:sz w:val="16"/>
                                <w:szCs w:val="16"/>
                              </w:rPr>
                            </w:pPr>
                            <w:r w:rsidRPr="00557FA1">
                              <w:rPr>
                                <w:sz w:val="16"/>
                                <w:szCs w:val="16"/>
                              </w:rPr>
                              <w:t>Prosperity Partnerships are an opportunity for businesses and their existing academic</w:t>
                            </w:r>
                            <w:r>
                              <w:rPr>
                                <w:sz w:val="16"/>
                                <w:szCs w:val="16"/>
                              </w:rPr>
                              <w:t xml:space="preserve"> </w:t>
                            </w:r>
                            <w:r w:rsidRPr="00557FA1">
                              <w:rPr>
                                <w:sz w:val="16"/>
                                <w:szCs w:val="16"/>
                              </w:rPr>
                              <w:t>partners to co-create and co-deliver a business-led programme of research activity</w:t>
                            </w:r>
                            <w:r>
                              <w:rPr>
                                <w:sz w:val="16"/>
                                <w:szCs w:val="16"/>
                              </w:rPr>
                              <w:t xml:space="preserve"> </w:t>
                            </w:r>
                            <w:r w:rsidRPr="00557FA1">
                              <w:rPr>
                                <w:sz w:val="16"/>
                                <w:szCs w:val="16"/>
                              </w:rPr>
                              <w:t>arising from a clear industrial need.</w:t>
                            </w:r>
                          </w:p>
                          <w:p w14:paraId="60385AE9" w14:textId="77777777" w:rsidR="00F91DE3" w:rsidRDefault="00F91DE3" w:rsidP="003E4F5F">
                            <w:pPr>
                              <w:spacing w:after="0"/>
                              <w:rPr>
                                <w:sz w:val="16"/>
                                <w:szCs w:val="16"/>
                              </w:rPr>
                            </w:pPr>
                          </w:p>
                          <w:p w14:paraId="1B8A40E6" w14:textId="77777777" w:rsidR="00F91DE3" w:rsidRDefault="00F91DE3" w:rsidP="00F91DE3">
                            <w:pPr>
                              <w:rPr>
                                <w:sz w:val="16"/>
                                <w:szCs w:val="16"/>
                              </w:rPr>
                            </w:pPr>
                            <w:r>
                              <w:rPr>
                                <w:sz w:val="16"/>
                                <w:szCs w:val="16"/>
                              </w:rPr>
                              <w:t xml:space="preserve">Information on Prosperity Partnerships: </w:t>
                            </w:r>
                            <w:hyperlink r:id="rId16" w:history="1">
                              <w:r w:rsidRPr="008C1AB2">
                                <w:rPr>
                                  <w:rStyle w:val="Hyperlink"/>
                                  <w:sz w:val="16"/>
                                  <w:szCs w:val="16"/>
                                </w:rPr>
                                <w:t>Prosperity Partnerships: business and academia collaborations – UKRI</w:t>
                              </w:r>
                            </w:hyperlink>
                          </w:p>
                          <w:p w14:paraId="627E1F79" w14:textId="77777777" w:rsidR="00F91DE3" w:rsidRPr="00557FA1" w:rsidRDefault="00F91DE3" w:rsidP="003E4F5F">
                            <w:pPr>
                              <w:spacing w:after="0"/>
                              <w:rPr>
                                <w:sz w:val="16"/>
                                <w:szCs w:val="16"/>
                              </w:rPr>
                            </w:pPr>
                          </w:p>
                          <w:p w14:paraId="7C01F284" w14:textId="77777777" w:rsidR="003E4F5F" w:rsidRPr="00557FA1" w:rsidRDefault="003E4F5F" w:rsidP="003E4F5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38BBB" id="_x0000_s1029" type="#_x0000_t202" style="position:absolute;margin-left:-63.65pt;margin-top:180.8pt;width:279.55pt;height:154.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">
                <v:textbox>
                  <w:txbxContent>
                    <w:p w14:paraId="753A2B25" w14:textId="77777777" w:rsidR="003E4F5F" w:rsidRPr="00557FA1" w:rsidRDefault="003E4F5F" w:rsidP="003E4F5F">
                      <w:pPr>
                        <w:rPr>
                          <w:b/>
                          <w:bCs/>
                          <w:sz w:val="16"/>
                          <w:szCs w:val="16"/>
                        </w:rPr>
                      </w:pPr>
                      <w:r w:rsidRPr="00557FA1">
                        <w:rPr>
                          <w:b/>
                          <w:bCs/>
                          <w:sz w:val="16"/>
                          <w:szCs w:val="16"/>
                        </w:rPr>
                        <w:t>What was the opportunity?</w:t>
                      </w:r>
                    </w:p>
                    <w:p w14:paraId="4139E159" w14:textId="174F60AA" w:rsidR="003E4F5F" w:rsidRPr="00557FA1" w:rsidRDefault="003E4F5F" w:rsidP="003E4F5F">
                      <w:pPr>
                        <w:spacing w:after="0"/>
                        <w:rPr>
                          <w:sz w:val="16"/>
                          <w:szCs w:val="16"/>
                        </w:rPr>
                      </w:pPr>
                      <w:r w:rsidRPr="00557FA1">
                        <w:rPr>
                          <w:sz w:val="16"/>
                          <w:szCs w:val="16"/>
                        </w:rPr>
                        <w:t>Prosperity Partnerships are collaborative research programmes funded jointly by</w:t>
                      </w:r>
                      <w:r w:rsidR="00100F2C">
                        <w:rPr>
                          <w:sz w:val="16"/>
                          <w:szCs w:val="16"/>
                        </w:rPr>
                        <w:t xml:space="preserve"> </w:t>
                      </w:r>
                      <w:r w:rsidRPr="00557FA1">
                        <w:rPr>
                          <w:sz w:val="16"/>
                          <w:szCs w:val="16"/>
                        </w:rPr>
                        <w:t>businesses and the UK Government through the Engineering and Physical Sciences</w:t>
                      </w:r>
                      <w:r>
                        <w:rPr>
                          <w:sz w:val="16"/>
                          <w:szCs w:val="16"/>
                        </w:rPr>
                        <w:t xml:space="preserve"> </w:t>
                      </w:r>
                      <w:r w:rsidRPr="00557FA1">
                        <w:rPr>
                          <w:sz w:val="16"/>
                          <w:szCs w:val="16"/>
                        </w:rPr>
                        <w:t>Research Council (EPSRC) and other UKRI councils.</w:t>
                      </w:r>
                    </w:p>
                    <w:p w14:paraId="6486D9EA" w14:textId="77777777" w:rsidR="003E4F5F" w:rsidRPr="00557FA1" w:rsidRDefault="003E4F5F" w:rsidP="003E4F5F">
                      <w:pPr>
                        <w:spacing w:after="0"/>
                        <w:rPr>
                          <w:sz w:val="16"/>
                          <w:szCs w:val="16"/>
                        </w:rPr>
                      </w:pPr>
                    </w:p>
                    <w:p w14:paraId="2462C3E5" w14:textId="77777777" w:rsidR="003E4F5F" w:rsidRDefault="003E4F5F" w:rsidP="003E4F5F">
                      <w:pPr>
                        <w:spacing w:after="0"/>
                        <w:rPr>
                          <w:sz w:val="16"/>
                          <w:szCs w:val="16"/>
                        </w:rPr>
                      </w:pPr>
                      <w:r w:rsidRPr="00557FA1">
                        <w:rPr>
                          <w:sz w:val="16"/>
                          <w:szCs w:val="16"/>
                        </w:rPr>
                        <w:t>Prosperity Partnerships are an opportunity for businesses and their existing academic</w:t>
                      </w:r>
                      <w:r>
                        <w:rPr>
                          <w:sz w:val="16"/>
                          <w:szCs w:val="16"/>
                        </w:rPr>
                        <w:t xml:space="preserve"> </w:t>
                      </w:r>
                      <w:r w:rsidRPr="00557FA1">
                        <w:rPr>
                          <w:sz w:val="16"/>
                          <w:szCs w:val="16"/>
                        </w:rPr>
                        <w:t>partners to co-create and co-deliver a business-led programme of research activity</w:t>
                      </w:r>
                      <w:r>
                        <w:rPr>
                          <w:sz w:val="16"/>
                          <w:szCs w:val="16"/>
                        </w:rPr>
                        <w:t xml:space="preserve"> </w:t>
                      </w:r>
                      <w:r w:rsidRPr="00557FA1">
                        <w:rPr>
                          <w:sz w:val="16"/>
                          <w:szCs w:val="16"/>
                        </w:rPr>
                        <w:t>arising from a clear industrial need.</w:t>
                      </w:r>
                    </w:p>
                    <w:p w14:paraId="60385AE9" w14:textId="77777777" w:rsidR="00F91DE3" w:rsidRDefault="00F91DE3" w:rsidP="003E4F5F">
                      <w:pPr>
                        <w:spacing w:after="0"/>
                        <w:rPr>
                          <w:sz w:val="16"/>
                          <w:szCs w:val="16"/>
                        </w:rPr>
                      </w:pPr>
                    </w:p>
                    <w:p w14:paraId="1B8A40E6" w14:textId="77777777" w:rsidR="00F91DE3" w:rsidRDefault="00F91DE3" w:rsidP="00F91DE3">
                      <w:pPr>
                        <w:rPr>
                          <w:sz w:val="16"/>
                          <w:szCs w:val="16"/>
                        </w:rPr>
                      </w:pPr>
                      <w:r>
                        <w:rPr>
                          <w:sz w:val="16"/>
                          <w:szCs w:val="16"/>
                        </w:rPr>
                        <w:t xml:space="preserve">Information on Prosperity Partnerships: </w:t>
                      </w:r>
                      <w:hyperlink r:id="rId17" w:history="1">
                        <w:r w:rsidRPr="008C1AB2">
                          <w:rPr>
                            <w:rStyle w:val="Hyperlink"/>
                            <w:sz w:val="16"/>
                            <w:szCs w:val="16"/>
                          </w:rPr>
                          <w:t>Prosperity Partnerships: business and academia collaborations – UKRI</w:t>
                        </w:r>
                      </w:hyperlink>
                    </w:p>
                    <w:p w14:paraId="627E1F79" w14:textId="77777777" w:rsidR="00F91DE3" w:rsidRPr="00557FA1" w:rsidRDefault="00F91DE3" w:rsidP="003E4F5F">
                      <w:pPr>
                        <w:spacing w:after="0"/>
                        <w:rPr>
                          <w:sz w:val="16"/>
                          <w:szCs w:val="16"/>
                        </w:rPr>
                      </w:pPr>
                    </w:p>
                    <w:p w14:paraId="7C01F284" w14:textId="77777777" w:rsidR="003E4F5F" w:rsidRPr="00557FA1" w:rsidRDefault="003E4F5F" w:rsidP="003E4F5F">
                      <w:pPr>
                        <w:rPr>
                          <w:sz w:val="16"/>
                          <w:szCs w:val="16"/>
                        </w:rPr>
                      </w:pPr>
                    </w:p>
                  </w:txbxContent>
                </v:textbox>
                <w10:wrap type="square"/>
              </v:shape>
            </w:pict>
          </mc:Fallback>
        </mc:AlternateContent>
      </w:r>
      <w:r w:rsidR="00B858CF">
        <w:rPr>
          <w:noProof/>
        </w:rPr>
        <mc:AlternateContent>
          <mc:Choice Requires="wps">
            <w:drawing>
              <wp:anchor distT="0" distB="0" distL="114300" distR="114300" simplePos="0" relativeHeight="251665920" behindDoc="0" locked="0" layoutInCell="1" allowOverlap="1" wp14:anchorId="16107259" wp14:editId="68EEF474">
                <wp:simplePos x="0" y="0"/>
                <wp:positionH relativeFrom="page">
                  <wp:posOffset>3862159</wp:posOffset>
                </wp:positionH>
                <wp:positionV relativeFrom="paragraph">
                  <wp:posOffset>4350385</wp:posOffset>
                </wp:positionV>
                <wp:extent cx="3859530" cy="350874"/>
                <wp:effectExtent l="0" t="0" r="7620" b="0"/>
                <wp:wrapNone/>
                <wp:docPr id="1885231327" name="Rectangle 1"/>
                <wp:cNvGraphicFramePr/>
                <a:graphic xmlns:a="http://schemas.openxmlformats.org/drawingml/2006/main">
                  <a:graphicData uri="http://schemas.microsoft.com/office/word/2010/wordprocessingShape">
                    <wps:wsp>
                      <wps:cNvSpPr/>
                      <wps:spPr>
                        <a:xfrm>
                          <a:off x="0" y="0"/>
                          <a:ext cx="3859530" cy="350874"/>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A6129A" w14:textId="77777777" w:rsidR="00637F29" w:rsidRPr="003E4F5F" w:rsidRDefault="00637F29" w:rsidP="00637F29">
                            <w:pPr>
                              <w:jc w:val="center"/>
                              <w:rPr>
                                <w:rFonts w:ascii="Rockwell Light" w:hAnsi="Rockwell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7259" id="_x0000_s1030" style="position:absolute;margin-left:304.1pt;margin-top:342.55pt;width:303.9pt;height:27.6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" fillcolor="gray [1629]" stroked="f" strokeweight="1pt">
                <v:textbox>
                  <w:txbxContent>
                    <w:p w14:paraId="71A6129A" w14:textId="77777777" w:rsidR="00637F29" w:rsidRPr="003E4F5F" w:rsidRDefault="00637F29" w:rsidP="00637F29">
                      <w:pPr>
                        <w:jc w:val="center"/>
                        <w:rPr>
                          <w:rFonts w:ascii="Rockwell Light" w:hAnsi="Rockwell Light"/>
                          <w:sz w:val="28"/>
                          <w:szCs w:val="28"/>
                        </w:rPr>
                      </w:pPr>
                    </w:p>
                  </w:txbxContent>
                </v:textbox>
                <w10:wrap anchorx="page"/>
              </v:rect>
            </w:pict>
          </mc:Fallback>
        </mc:AlternateContent>
      </w:r>
      <w:r w:rsidR="009A0468">
        <w:rPr>
          <w:noProof/>
        </w:rPr>
        <mc:AlternateContent>
          <mc:Choice Requires="wps">
            <w:drawing>
              <wp:anchor distT="0" distB="0" distL="114300" distR="114300" simplePos="0" relativeHeight="251661824" behindDoc="0" locked="0" layoutInCell="1" allowOverlap="1" wp14:anchorId="1AA0E1AB" wp14:editId="179A24F2">
                <wp:simplePos x="0" y="0"/>
                <wp:positionH relativeFrom="page">
                  <wp:align>left</wp:align>
                </wp:positionH>
                <wp:positionV relativeFrom="paragraph">
                  <wp:posOffset>4348081</wp:posOffset>
                </wp:positionV>
                <wp:extent cx="3859530" cy="350874"/>
                <wp:effectExtent l="0" t="0" r="7620" b="0"/>
                <wp:wrapNone/>
                <wp:docPr id="271107178" name="Rectangle 1"/>
                <wp:cNvGraphicFramePr/>
                <a:graphic xmlns:a="http://schemas.openxmlformats.org/drawingml/2006/main">
                  <a:graphicData uri="http://schemas.microsoft.com/office/word/2010/wordprocessingShape">
                    <wps:wsp>
                      <wps:cNvSpPr/>
                      <wps:spPr>
                        <a:xfrm>
                          <a:off x="0" y="0"/>
                          <a:ext cx="3859530" cy="350874"/>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381FB3" w14:textId="53DC2E9A" w:rsidR="003E4F5F" w:rsidRPr="003E4F5F" w:rsidRDefault="003E4F5F" w:rsidP="003E4F5F">
                            <w:pPr>
                              <w:jc w:val="center"/>
                              <w:rPr>
                                <w:rFonts w:ascii="Rockwell Light" w:hAnsi="Rockwell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0E1AB" id="_x0000_s1031" style="position:absolute;margin-left:0;margin-top:342.35pt;width:303.9pt;height:27.65pt;z-index:251661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" fillcolor="#0b769f [2407]" stroked="f" strokeweight="1pt">
                <v:textbox>
                  <w:txbxContent>
                    <w:p w14:paraId="63381FB3" w14:textId="53DC2E9A" w:rsidR="003E4F5F" w:rsidRPr="003E4F5F" w:rsidRDefault="003E4F5F" w:rsidP="003E4F5F">
                      <w:pPr>
                        <w:jc w:val="center"/>
                        <w:rPr>
                          <w:rFonts w:ascii="Rockwell Light" w:hAnsi="Rockwell Light"/>
                          <w:sz w:val="28"/>
                          <w:szCs w:val="28"/>
                        </w:rPr>
                      </w:pPr>
                    </w:p>
                  </w:txbxContent>
                </v:textbox>
                <w10:wrap anchorx="page"/>
              </v:rect>
            </w:pict>
          </mc:Fallback>
        </mc:AlternateContent>
      </w:r>
      <w:r w:rsidR="009A0468" w:rsidRPr="00557FA1">
        <w:rPr>
          <w:noProof/>
        </w:rPr>
        <mc:AlternateContent>
          <mc:Choice Requires="wps">
            <w:drawing>
              <wp:anchor distT="45720" distB="45720" distL="114300" distR="114300" simplePos="0" relativeHeight="251652608" behindDoc="0" locked="0" layoutInCell="1" allowOverlap="1" wp14:anchorId="653489F2" wp14:editId="6CD6C605">
                <wp:simplePos x="0" y="0"/>
                <wp:positionH relativeFrom="page">
                  <wp:posOffset>3936380</wp:posOffset>
                </wp:positionH>
                <wp:positionV relativeFrom="paragraph">
                  <wp:posOffset>2274807</wp:posOffset>
                </wp:positionV>
                <wp:extent cx="3561715" cy="1988288"/>
                <wp:effectExtent l="0" t="0" r="19685" b="12065"/>
                <wp:wrapNone/>
                <wp:docPr id="957302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988288"/>
                        </a:xfrm>
                        <a:prstGeom prst="rect">
                          <a:avLst/>
                        </a:prstGeom>
                        <a:solidFill>
                          <a:srgbClr val="FFFFFF"/>
                        </a:solidFill>
                        <a:ln w="9525">
                          <a:solidFill>
                            <a:srgbClr val="000000"/>
                          </a:solidFill>
                          <a:miter lim="800000"/>
                          <a:headEnd/>
                          <a:tailEnd/>
                        </a:ln>
                      </wps:spPr>
                      <wps:txbx>
                        <w:txbxContent>
                          <w:p w14:paraId="32D2C8B4" w14:textId="138BC4DC" w:rsidR="00637F29" w:rsidRPr="00637F29" w:rsidRDefault="00637F29" w:rsidP="00637F29">
                            <w:pPr>
                              <w:rPr>
                                <w:b/>
                                <w:bCs/>
                                <w:sz w:val="16"/>
                                <w:szCs w:val="16"/>
                              </w:rPr>
                            </w:pPr>
                            <w:r w:rsidRPr="00637F29">
                              <w:rPr>
                                <w:b/>
                                <w:bCs/>
                                <w:sz w:val="16"/>
                                <w:szCs w:val="16"/>
                              </w:rPr>
                              <w:t>What the PI said:</w:t>
                            </w:r>
                          </w:p>
                          <w:p w14:paraId="1FA40144" w14:textId="58D58A70" w:rsidR="00F268EF" w:rsidRDefault="00637F29" w:rsidP="00F268EF">
                            <w:pPr>
                              <w:rPr>
                                <w:sz w:val="16"/>
                                <w:szCs w:val="16"/>
                              </w:rPr>
                            </w:pPr>
                            <w:r w:rsidRPr="00637F29">
                              <w:rPr>
                                <w:sz w:val="16"/>
                                <w:szCs w:val="16"/>
                              </w:rPr>
                              <w:t xml:space="preserve">Professor Ljiljana Fruk, </w:t>
                            </w:r>
                            <w:r w:rsidR="00507CE3">
                              <w:rPr>
                                <w:sz w:val="16"/>
                                <w:szCs w:val="16"/>
                              </w:rPr>
                              <w:t xml:space="preserve">Department of Chemical Engineering and Biotechnology, </w:t>
                            </w:r>
                            <w:r w:rsidRPr="00637F29">
                              <w:rPr>
                                <w:sz w:val="16"/>
                                <w:szCs w:val="16"/>
                              </w:rPr>
                              <w:t xml:space="preserve">PI on Cambridge-Hitachi Prosperity Partnership </w:t>
                            </w:r>
                          </w:p>
                          <w:p w14:paraId="5B605FF3" w14:textId="4A6F01C7" w:rsidR="00F268EF" w:rsidRPr="00F268EF" w:rsidRDefault="00637F29" w:rsidP="00F268EF">
                            <w:pPr>
                              <w:rPr>
                                <w:i/>
                                <w:iCs/>
                                <w:sz w:val="16"/>
                                <w:szCs w:val="16"/>
                              </w:rPr>
                            </w:pPr>
                            <w:r w:rsidRPr="00637F29">
                              <w:rPr>
                                <w:sz w:val="16"/>
                                <w:szCs w:val="16"/>
                              </w:rPr>
                              <w:t>“</w:t>
                            </w:r>
                            <w:r w:rsidR="00F268EF" w:rsidRPr="00F268EF">
                              <w:rPr>
                                <w:i/>
                                <w:iCs/>
                                <w:sz w:val="16"/>
                                <w:szCs w:val="16"/>
                              </w:rPr>
                              <w:t xml:space="preserve">We are thrilled to collaborate with Hitachi on development of enzyme-inspired strategies and reactors to transform alcohols into more complex carbon molecules. Supported by EPSRC, this grant marks a significant step in the up cycling of captured CO2. </w:t>
                            </w:r>
                          </w:p>
                          <w:p w14:paraId="06E2C42E" w14:textId="1B4DDDBF" w:rsidR="00637F29" w:rsidRDefault="00F268EF" w:rsidP="00F268EF">
                            <w:pPr>
                              <w:rPr>
                                <w:sz w:val="16"/>
                                <w:szCs w:val="16"/>
                              </w:rPr>
                            </w:pPr>
                            <w:r w:rsidRPr="00F268EF">
                              <w:rPr>
                                <w:i/>
                                <w:iCs/>
                                <w:sz w:val="16"/>
                                <w:szCs w:val="16"/>
                              </w:rPr>
                              <w:t>A huge thank you to the Research Relations team for their invaluable support throughout the grant writing process. Their insightful feedback and, crucially, their support during the interview preparation session were instrumental in our success. Thanks to their advice, we were fully prepared to tackle the questions and secure the funding</w:t>
                            </w:r>
                            <w:r w:rsidRPr="00F268EF">
                              <w:rPr>
                                <w:sz w:val="16"/>
                                <w:szCs w:val="16"/>
                              </w:rPr>
                              <w:t>.</w:t>
                            </w:r>
                            <w:r w:rsidR="00637F29">
                              <w:rPr>
                                <w:sz w:val="16"/>
                                <w:szCs w:val="16"/>
                              </w:rPr>
                              <w:t>”</w:t>
                            </w:r>
                          </w:p>
                          <w:p w14:paraId="65512F9A" w14:textId="77777777" w:rsidR="00704CA0" w:rsidRDefault="00704CA0" w:rsidP="00637F29">
                            <w:pPr>
                              <w:rPr>
                                <w:sz w:val="16"/>
                                <w:szCs w:val="16"/>
                              </w:rPr>
                            </w:pPr>
                          </w:p>
                          <w:p w14:paraId="5B833D6C" w14:textId="77777777" w:rsidR="00704CA0" w:rsidRPr="00637F29" w:rsidRDefault="00704CA0" w:rsidP="00637F2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489F2" id="_x0000_t202" coordsize="21600,21600" o:spt="202" path="m,l,21600r21600,l21600,xe">
                <v:stroke joinstyle="miter"/>
                <v:path gradientshapeok="t" o:connecttype="rect"/>
              </v:shapetype>
              <v:shape id="_x0000_s1032" type="#_x0000_t202" style="position:absolute;margin-left:309.95pt;margin-top:179.1pt;width:280.45pt;height:156.55pt;z-index:251652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">
                <v:textbox>
                  <w:txbxContent>
                    <w:p w14:paraId="32D2C8B4" w14:textId="138BC4DC" w:rsidR="00637F29" w:rsidRPr="00637F29" w:rsidRDefault="00637F29" w:rsidP="00637F29">
                      <w:pPr>
                        <w:rPr>
                          <w:b/>
                          <w:bCs/>
                          <w:sz w:val="16"/>
                          <w:szCs w:val="16"/>
                        </w:rPr>
                      </w:pPr>
                      <w:r w:rsidRPr="00637F29">
                        <w:rPr>
                          <w:b/>
                          <w:bCs/>
                          <w:sz w:val="16"/>
                          <w:szCs w:val="16"/>
                        </w:rPr>
                        <w:t>What the PI said:</w:t>
                      </w:r>
                    </w:p>
                    <w:p w14:paraId="1FA40144" w14:textId="58D58A70" w:rsidR="00F268EF" w:rsidRDefault="00637F29" w:rsidP="00F268EF">
                      <w:pPr>
                        <w:rPr>
                          <w:sz w:val="16"/>
                          <w:szCs w:val="16"/>
                        </w:rPr>
                      </w:pPr>
                      <w:r w:rsidRPr="00637F29">
                        <w:rPr>
                          <w:sz w:val="16"/>
                          <w:szCs w:val="16"/>
                        </w:rPr>
                        <w:t xml:space="preserve">Professor Ljiljana Fruk, </w:t>
                      </w:r>
                      <w:r w:rsidR="00507CE3">
                        <w:rPr>
                          <w:sz w:val="16"/>
                          <w:szCs w:val="16"/>
                        </w:rPr>
                        <w:t xml:space="preserve">Department of Chemical Engineering and Biotechnology, </w:t>
                      </w:r>
                      <w:r w:rsidRPr="00637F29">
                        <w:rPr>
                          <w:sz w:val="16"/>
                          <w:szCs w:val="16"/>
                        </w:rPr>
                        <w:t xml:space="preserve">PI on Cambridge-Hitachi Prosperity Partnership </w:t>
                      </w:r>
                    </w:p>
                    <w:p w14:paraId="5B605FF3" w14:textId="4A6F01C7" w:rsidR="00F268EF" w:rsidRPr="00F268EF" w:rsidRDefault="00637F29" w:rsidP="00F268EF">
                      <w:pPr>
                        <w:rPr>
                          <w:i/>
                          <w:iCs/>
                          <w:sz w:val="16"/>
                          <w:szCs w:val="16"/>
                        </w:rPr>
                      </w:pPr>
                      <w:r w:rsidRPr="00637F29">
                        <w:rPr>
                          <w:sz w:val="16"/>
                          <w:szCs w:val="16"/>
                        </w:rPr>
                        <w:t>“</w:t>
                      </w:r>
                      <w:r w:rsidR="00F268EF" w:rsidRPr="00F268EF">
                        <w:rPr>
                          <w:i/>
                          <w:iCs/>
                          <w:sz w:val="16"/>
                          <w:szCs w:val="16"/>
                        </w:rPr>
                        <w:t xml:space="preserve">We are thrilled to collaborate with Hitachi on development of enzyme-inspired strategies and reactors to transform alcohols into more complex carbon molecules. Supported by EPSRC, this grant marks a significant step in the up cycling of captured CO2. </w:t>
                      </w:r>
                    </w:p>
                    <w:p w14:paraId="06E2C42E" w14:textId="1B4DDDBF" w:rsidR="00637F29" w:rsidRDefault="00F268EF" w:rsidP="00F268EF">
                      <w:pPr>
                        <w:rPr>
                          <w:sz w:val="16"/>
                          <w:szCs w:val="16"/>
                        </w:rPr>
                      </w:pPr>
                      <w:r w:rsidRPr="00F268EF">
                        <w:rPr>
                          <w:i/>
                          <w:iCs/>
                          <w:sz w:val="16"/>
                          <w:szCs w:val="16"/>
                        </w:rPr>
                        <w:t>A huge thank you to the Research Relations team for their invaluable support throughout the grant writing process. Their insightful feedback and, crucially, their support during the interview preparation session were instrumental in our success. Thanks to their advice, we were fully prepared to tackle the questions and secure the funding</w:t>
                      </w:r>
                      <w:r w:rsidRPr="00F268EF">
                        <w:rPr>
                          <w:sz w:val="16"/>
                          <w:szCs w:val="16"/>
                        </w:rPr>
                        <w:t>.</w:t>
                      </w:r>
                      <w:r w:rsidR="00637F29">
                        <w:rPr>
                          <w:sz w:val="16"/>
                          <w:szCs w:val="16"/>
                        </w:rPr>
                        <w:t>”</w:t>
                      </w:r>
                    </w:p>
                    <w:p w14:paraId="65512F9A" w14:textId="77777777" w:rsidR="00704CA0" w:rsidRDefault="00704CA0" w:rsidP="00637F29">
                      <w:pPr>
                        <w:rPr>
                          <w:sz w:val="16"/>
                          <w:szCs w:val="16"/>
                        </w:rPr>
                      </w:pPr>
                    </w:p>
                    <w:p w14:paraId="5B833D6C" w14:textId="77777777" w:rsidR="00704CA0" w:rsidRPr="00637F29" w:rsidRDefault="00704CA0" w:rsidP="00637F29">
                      <w:pPr>
                        <w:rPr>
                          <w:sz w:val="16"/>
                          <w:szCs w:val="16"/>
                        </w:rPr>
                      </w:pPr>
                    </w:p>
                  </w:txbxContent>
                </v:textbox>
                <w10:wrap anchorx="page"/>
              </v:shape>
            </w:pict>
          </mc:Fallback>
        </mc:AlternateContent>
      </w:r>
      <w:r w:rsidR="00554E31">
        <w:rPr>
          <w:noProof/>
        </w:rPr>
        <mc:AlternateContent>
          <mc:Choice Requires="wps">
            <w:drawing>
              <wp:anchor distT="0" distB="0" distL="114300" distR="114300" simplePos="0" relativeHeight="251650560" behindDoc="0" locked="0" layoutInCell="1" allowOverlap="1" wp14:anchorId="41BD0159" wp14:editId="1A794886">
                <wp:simplePos x="0" y="0"/>
                <wp:positionH relativeFrom="page">
                  <wp:align>left</wp:align>
                </wp:positionH>
                <wp:positionV relativeFrom="paragraph">
                  <wp:posOffset>6612358</wp:posOffset>
                </wp:positionV>
                <wp:extent cx="3859530" cy="350874"/>
                <wp:effectExtent l="0" t="0" r="7620" b="0"/>
                <wp:wrapNone/>
                <wp:docPr id="1598195571" name="Rectangle 1"/>
                <wp:cNvGraphicFramePr/>
                <a:graphic xmlns:a="http://schemas.openxmlformats.org/drawingml/2006/main">
                  <a:graphicData uri="http://schemas.microsoft.com/office/word/2010/wordprocessingShape">
                    <wps:wsp>
                      <wps:cNvSpPr/>
                      <wps:spPr>
                        <a:xfrm>
                          <a:off x="0" y="0"/>
                          <a:ext cx="3859530" cy="350874"/>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1B7943" w14:textId="77777777" w:rsidR="003E4F5F" w:rsidRPr="003E4F5F" w:rsidRDefault="003E4F5F" w:rsidP="003E4F5F">
                            <w:pPr>
                              <w:jc w:val="center"/>
                              <w:rPr>
                                <w:rFonts w:ascii="Rockwell Light" w:hAnsi="Rockwell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0159" id="Rectangle 1" o:spid="_x0000_s1028" style="position:absolute;margin-left:0;margin-top:520.65pt;width:303.9pt;height:27.65pt;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" fillcolor="#0b769f [2407]" stroked="f" strokeweight="1pt">
                <v:textbox>
                  <w:txbxContent>
                    <w:p w14:paraId="7B1B7943" w14:textId="77777777" w:rsidR="003E4F5F" w:rsidRPr="003E4F5F" w:rsidRDefault="003E4F5F" w:rsidP="003E4F5F">
                      <w:pPr>
                        <w:jc w:val="center"/>
                        <w:rPr>
                          <w:rFonts w:ascii="Rockwell Light" w:hAnsi="Rockwell Light"/>
                          <w:sz w:val="28"/>
                          <w:szCs w:val="28"/>
                        </w:rPr>
                      </w:pPr>
                    </w:p>
                  </w:txbxContent>
                </v:textbox>
                <w10:wrap anchorx="page"/>
              </v:rect>
            </w:pict>
          </mc:Fallback>
        </mc:AlternateContent>
      </w:r>
      <w:r w:rsidR="00554E31" w:rsidRPr="00557FA1">
        <w:rPr>
          <w:noProof/>
        </w:rPr>
        <mc:AlternateContent>
          <mc:Choice Requires="wps">
            <w:drawing>
              <wp:anchor distT="45720" distB="45720" distL="114300" distR="114300" simplePos="0" relativeHeight="251651584" behindDoc="0" locked="0" layoutInCell="1" allowOverlap="1" wp14:anchorId="415795AE" wp14:editId="6151263E">
                <wp:simplePos x="0" y="0"/>
                <wp:positionH relativeFrom="column">
                  <wp:posOffset>-765337</wp:posOffset>
                </wp:positionH>
                <wp:positionV relativeFrom="paragraph">
                  <wp:posOffset>7059724</wp:posOffset>
                </wp:positionV>
                <wp:extent cx="3561715" cy="2360428"/>
                <wp:effectExtent l="0" t="0" r="19685" b="20955"/>
                <wp:wrapNone/>
                <wp:docPr id="845174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2360428"/>
                        </a:xfrm>
                        <a:prstGeom prst="rect">
                          <a:avLst/>
                        </a:prstGeom>
                        <a:solidFill>
                          <a:srgbClr val="FFFFFF"/>
                        </a:solidFill>
                        <a:ln w="9525">
                          <a:solidFill>
                            <a:srgbClr val="000000"/>
                          </a:solidFill>
                          <a:miter lim="800000"/>
                          <a:headEnd/>
                          <a:tailEnd/>
                        </a:ln>
                      </wps:spPr>
                      <wps:txbx>
                        <w:txbxContent>
                          <w:p w14:paraId="12CBC46E" w14:textId="701ADD53" w:rsidR="003E4F5F" w:rsidRPr="003E4F5F" w:rsidRDefault="003E4F5F" w:rsidP="003E4F5F">
                            <w:pPr>
                              <w:rPr>
                                <w:b/>
                                <w:bCs/>
                                <w:sz w:val="16"/>
                                <w:szCs w:val="16"/>
                              </w:rPr>
                            </w:pPr>
                            <w:r w:rsidRPr="003E4F5F">
                              <w:rPr>
                                <w:b/>
                                <w:bCs/>
                                <w:sz w:val="16"/>
                                <w:szCs w:val="16"/>
                              </w:rPr>
                              <w:t xml:space="preserve">What did </w:t>
                            </w:r>
                            <w:r>
                              <w:rPr>
                                <w:b/>
                                <w:bCs/>
                                <w:sz w:val="16"/>
                                <w:szCs w:val="16"/>
                              </w:rPr>
                              <w:t>we</w:t>
                            </w:r>
                            <w:r w:rsidRPr="003E4F5F">
                              <w:rPr>
                                <w:b/>
                                <w:bCs/>
                                <w:sz w:val="16"/>
                                <w:szCs w:val="16"/>
                              </w:rPr>
                              <w:t xml:space="preserve"> help with?</w:t>
                            </w:r>
                          </w:p>
                          <w:p w14:paraId="2E3B6D2E" w14:textId="62E83641" w:rsidR="003E4F5F" w:rsidRPr="003E4F5F" w:rsidRDefault="003E4F5F" w:rsidP="006B41D7">
                            <w:pPr>
                              <w:pStyle w:val="ListParagraph"/>
                              <w:numPr>
                                <w:ilvl w:val="0"/>
                                <w:numId w:val="1"/>
                              </w:numPr>
                              <w:spacing w:before="240"/>
                              <w:rPr>
                                <w:sz w:val="16"/>
                                <w:szCs w:val="16"/>
                              </w:rPr>
                            </w:pPr>
                            <w:r w:rsidRPr="003E4F5F">
                              <w:rPr>
                                <w:sz w:val="16"/>
                                <w:szCs w:val="16"/>
                              </w:rPr>
                              <w:t>The Research Relations Team met with the academic and industrial PI to explain the important features of the scheme.</w:t>
                            </w:r>
                          </w:p>
                          <w:p w14:paraId="38D8408C" w14:textId="23572D5D" w:rsidR="003E4F5F" w:rsidRPr="003E4F5F" w:rsidRDefault="003E4F5F" w:rsidP="006B41D7">
                            <w:pPr>
                              <w:pStyle w:val="ListParagraph"/>
                              <w:numPr>
                                <w:ilvl w:val="0"/>
                                <w:numId w:val="1"/>
                              </w:numPr>
                              <w:spacing w:before="240"/>
                              <w:rPr>
                                <w:sz w:val="16"/>
                                <w:szCs w:val="16"/>
                              </w:rPr>
                            </w:pPr>
                            <w:r w:rsidRPr="003E4F5F">
                              <w:rPr>
                                <w:sz w:val="16"/>
                                <w:szCs w:val="16"/>
                              </w:rPr>
                              <w:t>We reviewed the grant text and provided suggestions on improvements.</w:t>
                            </w:r>
                          </w:p>
                          <w:p w14:paraId="5B311599" w14:textId="582B61C9" w:rsidR="003E4F5F" w:rsidRPr="003E4F5F" w:rsidRDefault="003E4F5F" w:rsidP="006B41D7">
                            <w:pPr>
                              <w:pStyle w:val="ListParagraph"/>
                              <w:numPr>
                                <w:ilvl w:val="0"/>
                                <w:numId w:val="1"/>
                              </w:numPr>
                              <w:spacing w:before="240"/>
                              <w:rPr>
                                <w:sz w:val="16"/>
                                <w:szCs w:val="16"/>
                              </w:rPr>
                            </w:pPr>
                            <w:r w:rsidRPr="003E4F5F">
                              <w:rPr>
                                <w:sz w:val="16"/>
                                <w:szCs w:val="16"/>
                              </w:rPr>
                              <w:t>We sent the PI an example application to see how a previous winner had framed their proposal</w:t>
                            </w:r>
                            <w:r w:rsidR="00967AE8">
                              <w:rPr>
                                <w:sz w:val="16"/>
                                <w:szCs w:val="16"/>
                              </w:rPr>
                              <w:t>.</w:t>
                            </w:r>
                          </w:p>
                          <w:p w14:paraId="477FEB1B" w14:textId="7669E3EA" w:rsidR="003E4F5F" w:rsidRPr="003E4F5F" w:rsidRDefault="003E4F5F" w:rsidP="006B41D7">
                            <w:pPr>
                              <w:pStyle w:val="ListParagraph"/>
                              <w:numPr>
                                <w:ilvl w:val="0"/>
                                <w:numId w:val="1"/>
                              </w:numPr>
                              <w:spacing w:before="240"/>
                              <w:rPr>
                                <w:sz w:val="16"/>
                                <w:szCs w:val="16"/>
                              </w:rPr>
                            </w:pPr>
                            <w:r w:rsidRPr="003E4F5F">
                              <w:rPr>
                                <w:sz w:val="16"/>
                                <w:szCs w:val="16"/>
                              </w:rPr>
                              <w:t>We organised mock interviews inviting academics with experience of the scheme, and from industry to be part of a mock panel.</w:t>
                            </w:r>
                          </w:p>
                          <w:p w14:paraId="6FCEA540" w14:textId="1EF6C65F" w:rsidR="003E4F5F" w:rsidRPr="003E4F5F" w:rsidRDefault="003E4F5F" w:rsidP="006B41D7">
                            <w:pPr>
                              <w:pStyle w:val="ListParagraph"/>
                              <w:numPr>
                                <w:ilvl w:val="0"/>
                                <w:numId w:val="1"/>
                              </w:numPr>
                              <w:spacing w:before="240"/>
                              <w:rPr>
                                <w:sz w:val="16"/>
                                <w:szCs w:val="16"/>
                              </w:rPr>
                            </w:pPr>
                            <w:r w:rsidRPr="003E4F5F">
                              <w:rPr>
                                <w:sz w:val="16"/>
                                <w:szCs w:val="16"/>
                              </w:rPr>
                              <w:t>We compiled and sent the PI example questions to think about in advance of the real interview based on our experience of previous real Prosperity Partnership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795AE" id="_x0000_s1034" type="#_x0000_t202" style="position:absolute;margin-left:-60.25pt;margin-top:555.9pt;width:280.45pt;height:185.8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14FQIAACc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">
                <v:textbox>
                  <w:txbxContent>
                    <w:p w14:paraId="12CBC46E" w14:textId="701ADD53" w:rsidR="003E4F5F" w:rsidRPr="003E4F5F" w:rsidRDefault="003E4F5F" w:rsidP="003E4F5F">
                      <w:pPr>
                        <w:rPr>
                          <w:b/>
                          <w:bCs/>
                          <w:sz w:val="16"/>
                          <w:szCs w:val="16"/>
                        </w:rPr>
                      </w:pPr>
                      <w:r w:rsidRPr="003E4F5F">
                        <w:rPr>
                          <w:b/>
                          <w:bCs/>
                          <w:sz w:val="16"/>
                          <w:szCs w:val="16"/>
                        </w:rPr>
                        <w:t xml:space="preserve">What did </w:t>
                      </w:r>
                      <w:r>
                        <w:rPr>
                          <w:b/>
                          <w:bCs/>
                          <w:sz w:val="16"/>
                          <w:szCs w:val="16"/>
                        </w:rPr>
                        <w:t>we</w:t>
                      </w:r>
                      <w:r w:rsidRPr="003E4F5F">
                        <w:rPr>
                          <w:b/>
                          <w:bCs/>
                          <w:sz w:val="16"/>
                          <w:szCs w:val="16"/>
                        </w:rPr>
                        <w:t xml:space="preserve"> help with?</w:t>
                      </w:r>
                    </w:p>
                    <w:p w14:paraId="2E3B6D2E" w14:textId="62E83641" w:rsidR="003E4F5F" w:rsidRPr="003E4F5F" w:rsidRDefault="003E4F5F" w:rsidP="006B41D7">
                      <w:pPr>
                        <w:pStyle w:val="ListParagraph"/>
                        <w:numPr>
                          <w:ilvl w:val="0"/>
                          <w:numId w:val="1"/>
                        </w:numPr>
                        <w:spacing w:before="240"/>
                        <w:rPr>
                          <w:sz w:val="16"/>
                          <w:szCs w:val="16"/>
                        </w:rPr>
                      </w:pPr>
                      <w:r w:rsidRPr="003E4F5F">
                        <w:rPr>
                          <w:sz w:val="16"/>
                          <w:szCs w:val="16"/>
                        </w:rPr>
                        <w:t>The Research Relations Team met with the academic and industrial PI to explain the important features of the scheme.</w:t>
                      </w:r>
                    </w:p>
                    <w:p w14:paraId="38D8408C" w14:textId="23572D5D" w:rsidR="003E4F5F" w:rsidRPr="003E4F5F" w:rsidRDefault="003E4F5F" w:rsidP="006B41D7">
                      <w:pPr>
                        <w:pStyle w:val="ListParagraph"/>
                        <w:numPr>
                          <w:ilvl w:val="0"/>
                          <w:numId w:val="1"/>
                        </w:numPr>
                        <w:spacing w:before="240"/>
                        <w:rPr>
                          <w:sz w:val="16"/>
                          <w:szCs w:val="16"/>
                        </w:rPr>
                      </w:pPr>
                      <w:r w:rsidRPr="003E4F5F">
                        <w:rPr>
                          <w:sz w:val="16"/>
                          <w:szCs w:val="16"/>
                        </w:rPr>
                        <w:t>We reviewed the grant text and provided suggestions on improvements.</w:t>
                      </w:r>
                    </w:p>
                    <w:p w14:paraId="5B311599" w14:textId="582B61C9" w:rsidR="003E4F5F" w:rsidRPr="003E4F5F" w:rsidRDefault="003E4F5F" w:rsidP="006B41D7">
                      <w:pPr>
                        <w:pStyle w:val="ListParagraph"/>
                        <w:numPr>
                          <w:ilvl w:val="0"/>
                          <w:numId w:val="1"/>
                        </w:numPr>
                        <w:spacing w:before="240"/>
                        <w:rPr>
                          <w:sz w:val="16"/>
                          <w:szCs w:val="16"/>
                        </w:rPr>
                      </w:pPr>
                      <w:r w:rsidRPr="003E4F5F">
                        <w:rPr>
                          <w:sz w:val="16"/>
                          <w:szCs w:val="16"/>
                        </w:rPr>
                        <w:t>We sent the PI an example application to see how a previous winner had framed their proposal</w:t>
                      </w:r>
                      <w:r w:rsidR="00967AE8">
                        <w:rPr>
                          <w:sz w:val="16"/>
                          <w:szCs w:val="16"/>
                        </w:rPr>
                        <w:t>.</w:t>
                      </w:r>
                    </w:p>
                    <w:p w14:paraId="477FEB1B" w14:textId="7669E3EA" w:rsidR="003E4F5F" w:rsidRPr="003E4F5F" w:rsidRDefault="003E4F5F" w:rsidP="006B41D7">
                      <w:pPr>
                        <w:pStyle w:val="ListParagraph"/>
                        <w:numPr>
                          <w:ilvl w:val="0"/>
                          <w:numId w:val="1"/>
                        </w:numPr>
                        <w:spacing w:before="240"/>
                        <w:rPr>
                          <w:sz w:val="16"/>
                          <w:szCs w:val="16"/>
                        </w:rPr>
                      </w:pPr>
                      <w:r w:rsidRPr="003E4F5F">
                        <w:rPr>
                          <w:sz w:val="16"/>
                          <w:szCs w:val="16"/>
                        </w:rPr>
                        <w:t>We organised mock interviews inviting academics with experience of the scheme, and from industry to be part of a mock panel.</w:t>
                      </w:r>
                    </w:p>
                    <w:p w14:paraId="6FCEA540" w14:textId="1EF6C65F" w:rsidR="003E4F5F" w:rsidRPr="003E4F5F" w:rsidRDefault="003E4F5F" w:rsidP="006B41D7">
                      <w:pPr>
                        <w:pStyle w:val="ListParagraph"/>
                        <w:numPr>
                          <w:ilvl w:val="0"/>
                          <w:numId w:val="1"/>
                        </w:numPr>
                        <w:spacing w:before="240"/>
                        <w:rPr>
                          <w:sz w:val="16"/>
                          <w:szCs w:val="16"/>
                        </w:rPr>
                      </w:pPr>
                      <w:r w:rsidRPr="003E4F5F">
                        <w:rPr>
                          <w:sz w:val="16"/>
                          <w:szCs w:val="16"/>
                        </w:rPr>
                        <w:t>We compiled and sent the PI example questions to think about in advance of the real interview based on our experience of previous real Prosperity Partnership interviews.</w:t>
                      </w:r>
                    </w:p>
                  </w:txbxContent>
                </v:textbox>
              </v:shape>
            </w:pict>
          </mc:Fallback>
        </mc:AlternateContent>
      </w:r>
      <w:r w:rsidR="00637F29">
        <w:rPr>
          <w:noProof/>
        </w:rPr>
        <mc:AlternateContent>
          <mc:Choice Requires="wps">
            <w:drawing>
              <wp:anchor distT="0" distB="0" distL="114300" distR="114300" simplePos="0" relativeHeight="251664896" behindDoc="0" locked="0" layoutInCell="1" allowOverlap="1" wp14:anchorId="4742DE3A" wp14:editId="79C3680A">
                <wp:simplePos x="0" y="0"/>
                <wp:positionH relativeFrom="page">
                  <wp:align>right</wp:align>
                </wp:positionH>
                <wp:positionV relativeFrom="paragraph">
                  <wp:posOffset>1796902</wp:posOffset>
                </wp:positionV>
                <wp:extent cx="3699510" cy="403535"/>
                <wp:effectExtent l="0" t="0" r="0" b="0"/>
                <wp:wrapNone/>
                <wp:docPr id="535616957" name="Rectangle 1"/>
                <wp:cNvGraphicFramePr/>
                <a:graphic xmlns:a="http://schemas.openxmlformats.org/drawingml/2006/main">
                  <a:graphicData uri="http://schemas.microsoft.com/office/word/2010/wordprocessingShape">
                    <wps:wsp>
                      <wps:cNvSpPr/>
                      <wps:spPr>
                        <a:xfrm>
                          <a:off x="0" y="0"/>
                          <a:ext cx="3699510" cy="40353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53762" w14:textId="77777777" w:rsidR="00637F29" w:rsidRPr="003E4F5F" w:rsidRDefault="00637F29" w:rsidP="00637F29">
                            <w:pPr>
                              <w:jc w:val="center"/>
                              <w:rPr>
                                <w:rFonts w:ascii="Rockwell Light" w:hAnsi="Rockwell Light"/>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2DE3A" id="_x0000_s1035" style="position:absolute;margin-left:240.1pt;margin-top:141.5pt;width:291.3pt;height:31.75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" fillcolor="gray [1629]" stroked="f" strokeweight="1pt">
                <v:textbox>
                  <w:txbxContent>
                    <w:p w14:paraId="2E853762" w14:textId="77777777" w:rsidR="00637F29" w:rsidRPr="003E4F5F" w:rsidRDefault="00637F29" w:rsidP="00637F29">
                      <w:pPr>
                        <w:jc w:val="center"/>
                        <w:rPr>
                          <w:rFonts w:ascii="Rockwell Light" w:hAnsi="Rockwell Light"/>
                          <w:sz w:val="28"/>
                          <w:szCs w:val="28"/>
                        </w:rPr>
                      </w:pPr>
                    </w:p>
                  </w:txbxContent>
                </v:textbox>
                <w10:wrap anchorx="page"/>
              </v:rect>
            </w:pict>
          </mc:Fallback>
        </mc:AlternateContent>
      </w:r>
      <w:r w:rsidR="003E4F5F">
        <w:rPr>
          <w:noProof/>
        </w:rPr>
        <mc:AlternateContent>
          <mc:Choice Requires="wps">
            <w:drawing>
              <wp:anchor distT="0" distB="0" distL="114300" distR="114300" simplePos="0" relativeHeight="251656704" behindDoc="0" locked="0" layoutInCell="1" allowOverlap="1" wp14:anchorId="67AD5F4D" wp14:editId="15B489E4">
                <wp:simplePos x="0" y="0"/>
                <wp:positionH relativeFrom="page">
                  <wp:align>left</wp:align>
                </wp:positionH>
                <wp:positionV relativeFrom="paragraph">
                  <wp:posOffset>1800446</wp:posOffset>
                </wp:positionV>
                <wp:extent cx="3859530" cy="404038"/>
                <wp:effectExtent l="0" t="0" r="7620" b="0"/>
                <wp:wrapNone/>
                <wp:docPr id="236094403" name="Rectangle 1"/>
                <wp:cNvGraphicFramePr/>
                <a:graphic xmlns:a="http://schemas.openxmlformats.org/drawingml/2006/main">
                  <a:graphicData uri="http://schemas.microsoft.com/office/word/2010/wordprocessingShape">
                    <wps:wsp>
                      <wps:cNvSpPr/>
                      <wps:spPr>
                        <a:xfrm>
                          <a:off x="0" y="0"/>
                          <a:ext cx="3859530" cy="404038"/>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67C7E1" w14:textId="35C663DF" w:rsidR="003E4F5F" w:rsidRPr="003E4F5F" w:rsidRDefault="003E4F5F" w:rsidP="003E4F5F">
                            <w:pPr>
                              <w:jc w:val="center"/>
                              <w:rPr>
                                <w:rFonts w:ascii="Rockwell Light" w:hAnsi="Rockwell Light"/>
                                <w:sz w:val="28"/>
                                <w:szCs w:val="28"/>
                              </w:rPr>
                            </w:pPr>
                            <w:r w:rsidRPr="003E4F5F">
                              <w:rPr>
                                <w:rFonts w:ascii="Rockwell Light" w:hAnsi="Rockwell Light"/>
                                <w:sz w:val="28"/>
                                <w:szCs w:val="28"/>
                              </w:rPr>
                              <w:t>EPSRC PROSPERITY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5F4D" id="_x0000_s1038" style="position:absolute;margin-left:0;margin-top:141.75pt;width:303.9pt;height:31.8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" fillcolor="#0b769f [2407]" stroked="f" strokeweight="1pt">
                <v:textbox>
                  <w:txbxContent>
                    <w:p w14:paraId="2867C7E1" w14:textId="35C663DF" w:rsidR="003E4F5F" w:rsidRPr="003E4F5F" w:rsidRDefault="003E4F5F" w:rsidP="003E4F5F">
                      <w:pPr>
                        <w:jc w:val="center"/>
                        <w:rPr>
                          <w:rFonts w:ascii="Rockwell Light" w:hAnsi="Rockwell Light"/>
                          <w:sz w:val="28"/>
                          <w:szCs w:val="28"/>
                        </w:rPr>
                      </w:pPr>
                      <w:r w:rsidRPr="003E4F5F">
                        <w:rPr>
                          <w:rFonts w:ascii="Rockwell Light" w:hAnsi="Rockwell Light"/>
                          <w:sz w:val="28"/>
                          <w:szCs w:val="28"/>
                        </w:rPr>
                        <w:t>EPSRC PROSPERITY PARTNERSHIPS</w:t>
                      </w:r>
                    </w:p>
                  </w:txbxContent>
                </v:textbox>
                <w10:wrap anchorx="page"/>
              </v:rect>
            </w:pict>
          </mc:Fallback>
        </mc:AlternateContent>
      </w:r>
      <w:r w:rsidR="003E4F5F">
        <w:rPr>
          <w:noProof/>
        </w:rPr>
        <mc:AlternateContent>
          <mc:Choice Requires="wps">
            <w:drawing>
              <wp:anchor distT="0" distB="0" distL="114300" distR="114300" simplePos="0" relativeHeight="251655680" behindDoc="0" locked="0" layoutInCell="1" allowOverlap="1" wp14:anchorId="2663883B" wp14:editId="6A11302F">
                <wp:simplePos x="0" y="0"/>
                <wp:positionH relativeFrom="page">
                  <wp:align>left</wp:align>
                </wp:positionH>
                <wp:positionV relativeFrom="paragraph">
                  <wp:posOffset>-914400</wp:posOffset>
                </wp:positionV>
                <wp:extent cx="3859619" cy="2732405"/>
                <wp:effectExtent l="0" t="0" r="7620" b="0"/>
                <wp:wrapNone/>
                <wp:docPr id="434470734" name="Rectangle 1"/>
                <wp:cNvGraphicFramePr/>
                <a:graphic xmlns:a="http://schemas.openxmlformats.org/drawingml/2006/main">
                  <a:graphicData uri="http://schemas.microsoft.com/office/word/2010/wordprocessingShape">
                    <wps:wsp>
                      <wps:cNvSpPr/>
                      <wps:spPr>
                        <a:xfrm>
                          <a:off x="0" y="0"/>
                          <a:ext cx="3859619" cy="273240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837FB7" w14:textId="1E4A66FC" w:rsidR="003E4F5F" w:rsidRPr="003E4F5F" w:rsidRDefault="007A56AA" w:rsidP="003E4F5F">
                            <w:pPr>
                              <w:jc w:val="center"/>
                              <w:rPr>
                                <w:sz w:val="72"/>
                                <w:szCs w:val="72"/>
                              </w:rPr>
                            </w:pPr>
                            <w:r>
                              <w:rPr>
                                <w:sz w:val="72"/>
                                <w:szCs w:val="72"/>
                              </w:rPr>
                              <w:t xml:space="preserve">Research Relations Team </w:t>
                            </w:r>
                            <w:r w:rsidR="003E4F5F" w:rsidRPr="003E4F5F">
                              <w:rPr>
                                <w:sz w:val="72"/>
                                <w:szCs w:val="72"/>
                              </w:rPr>
                              <w:t>CASE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3883B" id="_x0000_s1037" style="position:absolute;margin-left:0;margin-top:-1in;width:303.9pt;height:215.15pt;z-index:25165568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" fillcolor="#d8d8d8 [2732]" stroked="f" strokeweight="1pt">
                <v:textbox>
                  <w:txbxContent>
                    <w:p w14:paraId="70837FB7" w14:textId="1E4A66FC" w:rsidR="003E4F5F" w:rsidRPr="003E4F5F" w:rsidRDefault="007A56AA" w:rsidP="003E4F5F">
                      <w:pPr>
                        <w:jc w:val="center"/>
                        <w:rPr>
                          <w:sz w:val="72"/>
                          <w:szCs w:val="72"/>
                        </w:rPr>
                      </w:pPr>
                      <w:r>
                        <w:rPr>
                          <w:sz w:val="72"/>
                          <w:szCs w:val="72"/>
                        </w:rPr>
                        <w:t xml:space="preserve">Research Relations Team </w:t>
                      </w:r>
                      <w:r w:rsidR="003E4F5F" w:rsidRPr="003E4F5F">
                        <w:rPr>
                          <w:sz w:val="72"/>
                          <w:szCs w:val="72"/>
                        </w:rPr>
                        <w:t>CASE STUDY</w:t>
                      </w:r>
                    </w:p>
                  </w:txbxContent>
                </v:textbox>
                <w10:wrap anchorx="page"/>
              </v:rect>
            </w:pict>
          </mc:Fallback>
        </mc:AlternateContent>
      </w:r>
      <w:r w:rsidR="003E4F5F">
        <w:rPr>
          <w:noProof/>
        </w:rPr>
        <mc:AlternateContent>
          <mc:Choice Requires="wps">
            <w:drawing>
              <wp:anchor distT="0" distB="0" distL="114300" distR="114300" simplePos="0" relativeHeight="251648511" behindDoc="0" locked="0" layoutInCell="1" allowOverlap="1" wp14:anchorId="08E11A1A" wp14:editId="190C31A8">
                <wp:simplePos x="0" y="0"/>
                <wp:positionH relativeFrom="page">
                  <wp:align>right</wp:align>
                </wp:positionH>
                <wp:positionV relativeFrom="paragraph">
                  <wp:posOffset>1796400</wp:posOffset>
                </wp:positionV>
                <wp:extent cx="3700130" cy="8070112"/>
                <wp:effectExtent l="0" t="0" r="0" b="7620"/>
                <wp:wrapNone/>
                <wp:docPr id="53887455" name="Rectangle 1"/>
                <wp:cNvGraphicFramePr/>
                <a:graphic xmlns:a="http://schemas.openxmlformats.org/drawingml/2006/main">
                  <a:graphicData uri="http://schemas.microsoft.com/office/word/2010/wordprocessingShape">
                    <wps:wsp>
                      <wps:cNvSpPr/>
                      <wps:spPr>
                        <a:xfrm>
                          <a:off x="0" y="0"/>
                          <a:ext cx="3700130" cy="807011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950C2" id="Rectangle 1" o:spid="_x0000_s1026" style="position:absolute;margin-left:240.15pt;margin-top:141.45pt;width:291.35pt;height:635.45pt;z-index:25164851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" fillcolor="#f2f2f2 [3052]" stroked="f" strokeweight="1pt">
                <w10:wrap anchorx="page"/>
              </v:rect>
            </w:pict>
          </mc:Fallback>
        </mc:AlternateContent>
      </w:r>
    </w:p>
    <w:sectPr w:rsidR="00D33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Light">
    <w:charset w:val="00"/>
    <w:family w:val="roman"/>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C2FB3"/>
    <w:multiLevelType w:val="hybridMultilevel"/>
    <w:tmpl w:val="6458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A31CB"/>
    <w:multiLevelType w:val="hybridMultilevel"/>
    <w:tmpl w:val="D6564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2884">
    <w:abstractNumId w:val="1"/>
  </w:num>
  <w:num w:numId="2" w16cid:durableId="153577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5F"/>
    <w:rsid w:val="0002501C"/>
    <w:rsid w:val="000A2062"/>
    <w:rsid w:val="000C2C68"/>
    <w:rsid w:val="000C5C88"/>
    <w:rsid w:val="00100F2C"/>
    <w:rsid w:val="00190E2D"/>
    <w:rsid w:val="00227E54"/>
    <w:rsid w:val="002D5681"/>
    <w:rsid w:val="002F7B20"/>
    <w:rsid w:val="0035412B"/>
    <w:rsid w:val="003E4F5F"/>
    <w:rsid w:val="003F7A10"/>
    <w:rsid w:val="0041177E"/>
    <w:rsid w:val="00451BD4"/>
    <w:rsid w:val="004B1935"/>
    <w:rsid w:val="004D15A9"/>
    <w:rsid w:val="004D5F5D"/>
    <w:rsid w:val="00502442"/>
    <w:rsid w:val="00507CE3"/>
    <w:rsid w:val="005269E3"/>
    <w:rsid w:val="005447FE"/>
    <w:rsid w:val="00554E31"/>
    <w:rsid w:val="005F39EE"/>
    <w:rsid w:val="00637F29"/>
    <w:rsid w:val="006579F7"/>
    <w:rsid w:val="006B41D7"/>
    <w:rsid w:val="006C2FFA"/>
    <w:rsid w:val="00704CA0"/>
    <w:rsid w:val="007A56AA"/>
    <w:rsid w:val="008040EA"/>
    <w:rsid w:val="0089099D"/>
    <w:rsid w:val="008B76CE"/>
    <w:rsid w:val="008C1AB2"/>
    <w:rsid w:val="008C5EFF"/>
    <w:rsid w:val="009419CC"/>
    <w:rsid w:val="00964F06"/>
    <w:rsid w:val="00967AE8"/>
    <w:rsid w:val="009A0468"/>
    <w:rsid w:val="009A6D7E"/>
    <w:rsid w:val="009C2658"/>
    <w:rsid w:val="00A14EA9"/>
    <w:rsid w:val="00A262D1"/>
    <w:rsid w:val="00A31010"/>
    <w:rsid w:val="00AE12D3"/>
    <w:rsid w:val="00B64D0E"/>
    <w:rsid w:val="00B71E7F"/>
    <w:rsid w:val="00B858CF"/>
    <w:rsid w:val="00BA063C"/>
    <w:rsid w:val="00BD0D30"/>
    <w:rsid w:val="00C441BC"/>
    <w:rsid w:val="00C8485E"/>
    <w:rsid w:val="00CD03EF"/>
    <w:rsid w:val="00CD66A6"/>
    <w:rsid w:val="00D33FE7"/>
    <w:rsid w:val="00D925D1"/>
    <w:rsid w:val="00DA6C20"/>
    <w:rsid w:val="00DB6614"/>
    <w:rsid w:val="00DC1854"/>
    <w:rsid w:val="00E51FB0"/>
    <w:rsid w:val="00E65312"/>
    <w:rsid w:val="00EA6DE8"/>
    <w:rsid w:val="00F032D8"/>
    <w:rsid w:val="00F268EF"/>
    <w:rsid w:val="00F64452"/>
    <w:rsid w:val="00F91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1D5"/>
  <w15:chartTrackingRefBased/>
  <w15:docId w15:val="{E67CD370-E758-446B-A512-53738385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B2"/>
  </w:style>
  <w:style w:type="paragraph" w:styleId="Heading1">
    <w:name w:val="heading 1"/>
    <w:basedOn w:val="Normal"/>
    <w:next w:val="Normal"/>
    <w:link w:val="Heading1Char"/>
    <w:uiPriority w:val="9"/>
    <w:qFormat/>
    <w:rsid w:val="003E4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5F"/>
    <w:rPr>
      <w:rFonts w:eastAsiaTheme="majorEastAsia" w:cstheme="majorBidi"/>
      <w:color w:val="272727" w:themeColor="text1" w:themeTint="D8"/>
    </w:rPr>
  </w:style>
  <w:style w:type="paragraph" w:styleId="Title">
    <w:name w:val="Title"/>
    <w:basedOn w:val="Normal"/>
    <w:next w:val="Normal"/>
    <w:link w:val="TitleChar"/>
    <w:uiPriority w:val="10"/>
    <w:qFormat/>
    <w:rsid w:val="003E4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5F"/>
    <w:pPr>
      <w:spacing w:before="160"/>
      <w:jc w:val="center"/>
    </w:pPr>
    <w:rPr>
      <w:i/>
      <w:iCs/>
      <w:color w:val="404040" w:themeColor="text1" w:themeTint="BF"/>
    </w:rPr>
  </w:style>
  <w:style w:type="character" w:customStyle="1" w:styleId="QuoteChar">
    <w:name w:val="Quote Char"/>
    <w:basedOn w:val="DefaultParagraphFont"/>
    <w:link w:val="Quote"/>
    <w:uiPriority w:val="29"/>
    <w:rsid w:val="003E4F5F"/>
    <w:rPr>
      <w:i/>
      <w:iCs/>
      <w:color w:val="404040" w:themeColor="text1" w:themeTint="BF"/>
    </w:rPr>
  </w:style>
  <w:style w:type="paragraph" w:styleId="ListParagraph">
    <w:name w:val="List Paragraph"/>
    <w:basedOn w:val="Normal"/>
    <w:uiPriority w:val="34"/>
    <w:qFormat/>
    <w:rsid w:val="003E4F5F"/>
    <w:pPr>
      <w:ind w:left="720"/>
      <w:contextualSpacing/>
    </w:pPr>
  </w:style>
  <w:style w:type="character" w:styleId="IntenseEmphasis">
    <w:name w:val="Intense Emphasis"/>
    <w:basedOn w:val="DefaultParagraphFont"/>
    <w:uiPriority w:val="21"/>
    <w:qFormat/>
    <w:rsid w:val="003E4F5F"/>
    <w:rPr>
      <w:i/>
      <w:iCs/>
      <w:color w:val="0F4761" w:themeColor="accent1" w:themeShade="BF"/>
    </w:rPr>
  </w:style>
  <w:style w:type="paragraph" w:styleId="IntenseQuote">
    <w:name w:val="Intense Quote"/>
    <w:basedOn w:val="Normal"/>
    <w:next w:val="Normal"/>
    <w:link w:val="IntenseQuoteChar"/>
    <w:uiPriority w:val="30"/>
    <w:qFormat/>
    <w:rsid w:val="003E4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5F"/>
    <w:rPr>
      <w:i/>
      <w:iCs/>
      <w:color w:val="0F4761" w:themeColor="accent1" w:themeShade="BF"/>
    </w:rPr>
  </w:style>
  <w:style w:type="character" w:styleId="IntenseReference">
    <w:name w:val="Intense Reference"/>
    <w:basedOn w:val="DefaultParagraphFont"/>
    <w:uiPriority w:val="32"/>
    <w:qFormat/>
    <w:rsid w:val="003E4F5F"/>
    <w:rPr>
      <w:b/>
      <w:bCs/>
      <w:smallCaps/>
      <w:color w:val="0F4761" w:themeColor="accent1" w:themeShade="BF"/>
      <w:spacing w:val="5"/>
    </w:rPr>
  </w:style>
  <w:style w:type="character" w:styleId="Hyperlink">
    <w:name w:val="Hyperlink"/>
    <w:basedOn w:val="DefaultParagraphFont"/>
    <w:uiPriority w:val="99"/>
    <w:unhideWhenUsed/>
    <w:rsid w:val="005269E3"/>
    <w:rPr>
      <w:color w:val="467886" w:themeColor="hyperlink"/>
      <w:u w:val="single"/>
    </w:rPr>
  </w:style>
  <w:style w:type="character" w:styleId="UnresolvedMention">
    <w:name w:val="Unresolved Mention"/>
    <w:basedOn w:val="DefaultParagraphFont"/>
    <w:uiPriority w:val="99"/>
    <w:semiHidden/>
    <w:unhideWhenUsed/>
    <w:rsid w:val="0052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hystechresearchrelations.group.cam.ac.uk/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cam.ac.uk/news/cleaner-chemicals-from-co2" TargetMode="External"/><Relationship Id="rId17" Type="http://schemas.openxmlformats.org/officeDocument/2006/relationships/hyperlink" Target="https://www.ukri.org/what-we-do/browse-our-areas-of-investment-and-support/prosperity-partnerships-business-and-academia-collaborations/" TargetMode="External"/><Relationship Id="rId2" Type="http://schemas.openxmlformats.org/officeDocument/2006/relationships/customXml" Target="../customXml/item2.xml"/><Relationship Id="rId16" Type="http://schemas.openxmlformats.org/officeDocument/2006/relationships/hyperlink" Target="https://www.ukri.org/what-we-do/browse-our-areas-of-investment-and-support/prosperity-partnerships-business-and-academia-collabor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84385236-C82C-48AF-9068-BC8EC93AD362" TargetMode="External"/><Relationship Id="rId5" Type="http://schemas.openxmlformats.org/officeDocument/2006/relationships/styles" Target="styles.xml"/><Relationship Id="rId15" Type="http://schemas.openxmlformats.org/officeDocument/2006/relationships/hyperlink" Target="https://www.phystechresearchrelations.group.cam.ac.uk/contact-u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ceb.cam.ac.uk/news/cleaner-chemicals-from-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85f6d9-f2d5-448b-bb44-f4390f59584e" xsi:nil="true"/>
    <lcf76f155ced4ddcb4097134ff3c332f xmlns="7942aeca-f132-48f3-9b43-b3f6a2562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9F875171F70E459504B6C2E8F835C0" ma:contentTypeVersion="14" ma:contentTypeDescription="Create a new document." ma:contentTypeScope="" ma:versionID="8ad54842c490425c6ba21ceace07cf74">
  <xsd:schema xmlns:xsd="http://www.w3.org/2001/XMLSchema" xmlns:xs="http://www.w3.org/2001/XMLSchema" xmlns:p="http://schemas.microsoft.com/office/2006/metadata/properties" xmlns:ns2="7942aeca-f132-48f3-9b43-b3f6a2562375" xmlns:ns3="6685f6d9-f2d5-448b-bb44-f4390f59584e" targetNamespace="http://schemas.microsoft.com/office/2006/metadata/properties" ma:root="true" ma:fieldsID="1ac83826be22149fcb1d3e734275811a" ns2:_="" ns3:_="">
    <xsd:import namespace="7942aeca-f132-48f3-9b43-b3f6a2562375"/>
    <xsd:import namespace="6685f6d9-f2d5-448b-bb44-f4390f5958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2aeca-f132-48f3-9b43-b3f6a2562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5f6d9-f2d5-448b-bb44-f4390f595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726fa3-8971-4379-b2ab-e8d2b7fc9282}" ma:internalName="TaxCatchAll" ma:showField="CatchAllData" ma:web="6685f6d9-f2d5-448b-bb44-f4390f595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5B20A-82FE-4BFA-A1D5-E39E4C36FD5B}">
  <ds:schemaRefs>
    <ds:schemaRef ds:uri="http://schemas.microsoft.com/sharepoint/v3/contenttype/forms"/>
  </ds:schemaRefs>
</ds:datastoreItem>
</file>

<file path=customXml/itemProps2.xml><?xml version="1.0" encoding="utf-8"?>
<ds:datastoreItem xmlns:ds="http://schemas.openxmlformats.org/officeDocument/2006/customXml" ds:itemID="{47C59DDE-DA15-4DAE-A641-0EFEED7CC41D}">
  <ds:schemaRefs>
    <ds:schemaRef ds:uri="http://schemas.microsoft.com/office/2006/metadata/properties"/>
    <ds:schemaRef ds:uri="http://schemas.microsoft.com/office/infopath/2007/PartnerControls"/>
    <ds:schemaRef ds:uri="6685f6d9-f2d5-448b-bb44-f4390f59584e"/>
    <ds:schemaRef ds:uri="7942aeca-f132-48f3-9b43-b3f6a2562375"/>
  </ds:schemaRefs>
</ds:datastoreItem>
</file>

<file path=customXml/itemProps3.xml><?xml version="1.0" encoding="utf-8"?>
<ds:datastoreItem xmlns:ds="http://schemas.openxmlformats.org/officeDocument/2006/customXml" ds:itemID="{E0EAC0C5-A620-4803-B8BF-C9DF0C00C820}"/>
</file>

<file path=docProps/app.xml><?xml version="1.0" encoding="utf-8"?>
<Properties xmlns="http://schemas.openxmlformats.org/officeDocument/2006/extended-properties" xmlns:vt="http://schemas.openxmlformats.org/officeDocument/2006/docPropsVTypes">
  <Template>Normal</Template>
  <TotalTime>26</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Bird</dc:creator>
  <cp:keywords/>
  <dc:description/>
  <cp:lastModifiedBy>Christopher Bird</cp:lastModifiedBy>
  <cp:revision>30</cp:revision>
  <dcterms:created xsi:type="dcterms:W3CDTF">2025-03-17T11:46:00Z</dcterms:created>
  <dcterms:modified xsi:type="dcterms:W3CDTF">2025-07-10T15:07:00Z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0x010100049F875171F70E459504B6C2E8F835C0</vt:lpwstr>
  </property>
  <property fmtid="{D5CDD505-2E9C-101B-9397-08002B2CF9AE}" pid="3" name="MediaServiceImageTags">
    <vt:lpwstr/>
  </property>
</Properties>
</file>